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Default="000719BB" w:rsidP="006C2343">
      <w:pPr>
        <w:pStyle w:val="Titul2"/>
      </w:pPr>
    </w:p>
    <w:p w14:paraId="73365075" w14:textId="77777777" w:rsidR="00826B7B" w:rsidRDefault="00826B7B" w:rsidP="006C2343">
      <w:pPr>
        <w:pStyle w:val="Titul2"/>
      </w:pPr>
    </w:p>
    <w:p w14:paraId="05B998B6" w14:textId="77777777" w:rsidR="00DA1C67" w:rsidRDefault="00DA1C67" w:rsidP="006C2343">
      <w:pPr>
        <w:pStyle w:val="Titul2"/>
      </w:pPr>
    </w:p>
    <w:p w14:paraId="3C242980" w14:textId="59E77530" w:rsidR="003254A3" w:rsidRPr="000719BB" w:rsidRDefault="00BD76C3" w:rsidP="006C2343">
      <w:pPr>
        <w:pStyle w:val="Titul2"/>
      </w:pPr>
      <w:r w:rsidRPr="0066763E">
        <w:t xml:space="preserve">Příloha č. 2 </w:t>
      </w:r>
      <w:r w:rsidR="005170AC" w:rsidRPr="0066763E">
        <w:t>b</w:t>
      </w:r>
      <w:r w:rsidRPr="0066763E">
        <w:t>)</w:t>
      </w:r>
    </w:p>
    <w:p w14:paraId="5258F3DB" w14:textId="77777777" w:rsidR="003254A3" w:rsidRDefault="003254A3" w:rsidP="00AD0C7B">
      <w:pPr>
        <w:pStyle w:val="Titul2"/>
      </w:pPr>
    </w:p>
    <w:p w14:paraId="39900907" w14:textId="77777777" w:rsidR="00AD0C7B" w:rsidRDefault="00BD76C3" w:rsidP="006C2343">
      <w:pPr>
        <w:pStyle w:val="Titul1"/>
      </w:pPr>
      <w:r>
        <w:t>Zvláštní</w:t>
      </w:r>
      <w:r w:rsidR="00AD0C7B">
        <w:t xml:space="preserve"> technické podmínky</w:t>
      </w:r>
    </w:p>
    <w:p w14:paraId="65B71DAB" w14:textId="77777777" w:rsidR="00AD0C7B" w:rsidRDefault="00AD0C7B" w:rsidP="00EB46E5">
      <w:pPr>
        <w:pStyle w:val="Titul2"/>
      </w:pPr>
    </w:p>
    <w:p w14:paraId="3CFA17F1" w14:textId="77777777" w:rsidR="00EB46E5" w:rsidRPr="00BF54FE" w:rsidRDefault="00EB46E5" w:rsidP="00BF54FE">
      <w:pPr>
        <w:pStyle w:val="Titul2"/>
      </w:pPr>
      <w:r w:rsidRPr="00BF54FE">
        <w:t>Zh</w:t>
      </w:r>
      <w:r w:rsidRPr="00BF54FE">
        <w:rPr>
          <w:rStyle w:val="Nzevakce"/>
          <w:b/>
        </w:rPr>
        <w:t>otov</w:t>
      </w:r>
      <w:r w:rsidRPr="00BF54FE">
        <w:t>en</w:t>
      </w:r>
      <w:r w:rsidR="00232000" w:rsidRPr="00BF54FE">
        <w:t xml:space="preserve">í stavby </w:t>
      </w:r>
    </w:p>
    <w:p w14:paraId="617544D3" w14:textId="77777777" w:rsidR="002007BA"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EndPr>
        <w:rPr>
          <w:rStyle w:val="Nzevakce"/>
        </w:rPr>
      </w:sdtEndPr>
      <w:sdtContent>
        <w:p w14:paraId="6ADE4F68" w14:textId="4A1DBCD1" w:rsidR="00BF54FE" w:rsidRPr="00D61BB3" w:rsidRDefault="0066763E" w:rsidP="006C2343">
          <w:pPr>
            <w:pStyle w:val="Tituldatum"/>
            <w:rPr>
              <w:rStyle w:val="Nzevakce"/>
            </w:rPr>
          </w:pPr>
          <w:r w:rsidRPr="0066763E">
            <w:rPr>
              <w:rStyle w:val="Nzevakce"/>
            </w:rPr>
            <w:t>Oprava mostu v km 139,112 trati Český Těšín – st.hr. ČR-PR</w:t>
          </w:r>
        </w:p>
      </w:sdtContent>
    </w:sdt>
    <w:p w14:paraId="6D99332D" w14:textId="77777777" w:rsidR="00BF54FE" w:rsidRDefault="00BF54FE" w:rsidP="006C2343">
      <w:pPr>
        <w:pStyle w:val="Tituldatum"/>
      </w:pPr>
    </w:p>
    <w:p w14:paraId="294D42DB" w14:textId="77777777" w:rsidR="009226C1" w:rsidRDefault="009226C1" w:rsidP="006C2343">
      <w:pPr>
        <w:pStyle w:val="Tituldatum"/>
      </w:pPr>
    </w:p>
    <w:p w14:paraId="140A88A1" w14:textId="77777777" w:rsidR="00DA1C67" w:rsidRDefault="00DA1C67" w:rsidP="006C2343">
      <w:pPr>
        <w:pStyle w:val="Tituldatum"/>
      </w:pPr>
    </w:p>
    <w:p w14:paraId="73283D63" w14:textId="77777777" w:rsidR="00DA1C67" w:rsidRDefault="00DA1C67" w:rsidP="006C2343">
      <w:pPr>
        <w:pStyle w:val="Tituldatum"/>
      </w:pPr>
    </w:p>
    <w:p w14:paraId="69C7E1F1" w14:textId="77777777" w:rsidR="003B111D" w:rsidRDefault="003B111D" w:rsidP="006C2343">
      <w:pPr>
        <w:pStyle w:val="Tituldatum"/>
      </w:pPr>
    </w:p>
    <w:p w14:paraId="3433D8CE" w14:textId="2D03663B" w:rsidR="00826B7B" w:rsidRPr="006C2343" w:rsidRDefault="006C2343" w:rsidP="006C2343">
      <w:pPr>
        <w:pStyle w:val="Tituldatum"/>
      </w:pPr>
      <w:r w:rsidRPr="006C2343">
        <w:t xml:space="preserve">Datum </w:t>
      </w:r>
      <w:r w:rsidRPr="0066763E">
        <w:t xml:space="preserve">vydání: </w:t>
      </w:r>
      <w:r w:rsidRPr="0066763E">
        <w:tab/>
      </w:r>
      <w:r w:rsidR="007800BA">
        <w:t>27</w:t>
      </w:r>
      <w:r w:rsidR="00E96FA5" w:rsidRPr="0066763E">
        <w:t xml:space="preserve">. </w:t>
      </w:r>
      <w:r w:rsidR="007800BA">
        <w:t>3</w:t>
      </w:r>
      <w:r w:rsidR="003A0408" w:rsidRPr="0066763E">
        <w:t>.</w:t>
      </w:r>
      <w:r w:rsidR="009D79C8" w:rsidRPr="0066763E">
        <w:t xml:space="preserve"> 202</w:t>
      </w:r>
      <w:r w:rsidR="004B1B81" w:rsidRPr="0066763E">
        <w:t>6</w:t>
      </w:r>
      <w:r w:rsidR="0076790E">
        <w:t xml:space="preserve"> </w:t>
      </w:r>
    </w:p>
    <w:p w14:paraId="44113326" w14:textId="77777777" w:rsidR="00826B7B" w:rsidRDefault="00826B7B">
      <w:r>
        <w:br w:type="page"/>
      </w:r>
    </w:p>
    <w:p w14:paraId="48629ED3" w14:textId="77777777" w:rsidR="00BD7E91" w:rsidRDefault="00BD7E91" w:rsidP="00B101FD">
      <w:pPr>
        <w:pStyle w:val="Nadpisbezsl1-1"/>
      </w:pPr>
      <w:r>
        <w:lastRenderedPageBreak/>
        <w:t>Obsah</w:t>
      </w:r>
      <w:r w:rsidR="00887F36">
        <w:t xml:space="preserve"> </w:t>
      </w:r>
    </w:p>
    <w:p w14:paraId="752D45ED" w14:textId="6C44A0A4" w:rsidR="00AD54BA"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26450460" w:history="1">
        <w:r w:rsidR="00AD54BA" w:rsidRPr="003C12C0">
          <w:rPr>
            <w:rStyle w:val="Hypertextovodkaz"/>
          </w:rPr>
          <w:t>SEZNAM ZKRATEK</w:t>
        </w:r>
        <w:r w:rsidR="00AD54BA">
          <w:rPr>
            <w:noProof/>
            <w:webHidden/>
          </w:rPr>
          <w:tab/>
        </w:r>
        <w:r w:rsidR="00AD54BA">
          <w:rPr>
            <w:noProof/>
            <w:webHidden/>
          </w:rPr>
          <w:fldChar w:fldCharType="begin"/>
        </w:r>
        <w:r w:rsidR="00AD54BA">
          <w:rPr>
            <w:noProof/>
            <w:webHidden/>
          </w:rPr>
          <w:instrText xml:space="preserve"> PAGEREF _Toc226450460 \h </w:instrText>
        </w:r>
        <w:r w:rsidR="00AD54BA">
          <w:rPr>
            <w:noProof/>
            <w:webHidden/>
          </w:rPr>
        </w:r>
        <w:r w:rsidR="00AD54BA">
          <w:rPr>
            <w:noProof/>
            <w:webHidden/>
          </w:rPr>
          <w:fldChar w:fldCharType="separate"/>
        </w:r>
        <w:r w:rsidR="00EA4E2D">
          <w:rPr>
            <w:noProof/>
            <w:webHidden/>
          </w:rPr>
          <w:t>2</w:t>
        </w:r>
        <w:r w:rsidR="00AD54BA">
          <w:rPr>
            <w:noProof/>
            <w:webHidden/>
          </w:rPr>
          <w:fldChar w:fldCharType="end"/>
        </w:r>
      </w:hyperlink>
    </w:p>
    <w:p w14:paraId="64E08317" w14:textId="1426D98D"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61" w:history="1">
        <w:r w:rsidRPr="003C12C0">
          <w:rPr>
            <w:rStyle w:val="Hypertextovodkaz"/>
          </w:rPr>
          <w:t>Pojmy a definice</w:t>
        </w:r>
        <w:r>
          <w:rPr>
            <w:noProof/>
            <w:webHidden/>
          </w:rPr>
          <w:tab/>
        </w:r>
        <w:r>
          <w:rPr>
            <w:noProof/>
            <w:webHidden/>
          </w:rPr>
          <w:fldChar w:fldCharType="begin"/>
        </w:r>
        <w:r>
          <w:rPr>
            <w:noProof/>
            <w:webHidden/>
          </w:rPr>
          <w:instrText xml:space="preserve"> PAGEREF _Toc226450461 \h </w:instrText>
        </w:r>
        <w:r>
          <w:rPr>
            <w:noProof/>
            <w:webHidden/>
          </w:rPr>
        </w:r>
        <w:r>
          <w:rPr>
            <w:noProof/>
            <w:webHidden/>
          </w:rPr>
          <w:fldChar w:fldCharType="separate"/>
        </w:r>
        <w:r w:rsidR="00EA4E2D">
          <w:rPr>
            <w:noProof/>
            <w:webHidden/>
          </w:rPr>
          <w:t>3</w:t>
        </w:r>
        <w:r>
          <w:rPr>
            <w:noProof/>
            <w:webHidden/>
          </w:rPr>
          <w:fldChar w:fldCharType="end"/>
        </w:r>
      </w:hyperlink>
    </w:p>
    <w:p w14:paraId="1411FC13" w14:textId="65E68F72"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62" w:history="1">
        <w:r w:rsidRPr="003C12C0">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3C12C0">
          <w:rPr>
            <w:rStyle w:val="Hypertextovodkaz"/>
          </w:rPr>
          <w:t>SPECIFIKACE PŘEDMĚTU DÍLA</w:t>
        </w:r>
        <w:r>
          <w:rPr>
            <w:noProof/>
            <w:webHidden/>
          </w:rPr>
          <w:tab/>
        </w:r>
        <w:r>
          <w:rPr>
            <w:noProof/>
            <w:webHidden/>
          </w:rPr>
          <w:fldChar w:fldCharType="begin"/>
        </w:r>
        <w:r>
          <w:rPr>
            <w:noProof/>
            <w:webHidden/>
          </w:rPr>
          <w:instrText xml:space="preserve"> PAGEREF _Toc226450462 \h </w:instrText>
        </w:r>
        <w:r>
          <w:rPr>
            <w:noProof/>
            <w:webHidden/>
          </w:rPr>
        </w:r>
        <w:r>
          <w:rPr>
            <w:noProof/>
            <w:webHidden/>
          </w:rPr>
          <w:fldChar w:fldCharType="separate"/>
        </w:r>
        <w:r w:rsidR="00EA4E2D">
          <w:rPr>
            <w:noProof/>
            <w:webHidden/>
          </w:rPr>
          <w:t>5</w:t>
        </w:r>
        <w:r>
          <w:rPr>
            <w:noProof/>
            <w:webHidden/>
          </w:rPr>
          <w:fldChar w:fldCharType="end"/>
        </w:r>
      </w:hyperlink>
    </w:p>
    <w:p w14:paraId="11001BE7" w14:textId="5214FD42"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63" w:history="1">
        <w:r w:rsidRPr="003C12C0">
          <w:rPr>
            <w:rStyle w:val="Hypertextovodkaz"/>
            <w:rFonts w:asciiTheme="majorHAnsi" w:hAnsiTheme="majorHAnsi"/>
          </w:rPr>
          <w:t>1.1</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Účel a rozsah předmětu Díla</w:t>
        </w:r>
        <w:r>
          <w:rPr>
            <w:noProof/>
            <w:webHidden/>
          </w:rPr>
          <w:tab/>
        </w:r>
        <w:r>
          <w:rPr>
            <w:noProof/>
            <w:webHidden/>
          </w:rPr>
          <w:fldChar w:fldCharType="begin"/>
        </w:r>
        <w:r>
          <w:rPr>
            <w:noProof/>
            <w:webHidden/>
          </w:rPr>
          <w:instrText xml:space="preserve"> PAGEREF _Toc226450463 \h </w:instrText>
        </w:r>
        <w:r>
          <w:rPr>
            <w:noProof/>
            <w:webHidden/>
          </w:rPr>
        </w:r>
        <w:r>
          <w:rPr>
            <w:noProof/>
            <w:webHidden/>
          </w:rPr>
          <w:fldChar w:fldCharType="separate"/>
        </w:r>
        <w:r w:rsidR="00EA4E2D">
          <w:rPr>
            <w:noProof/>
            <w:webHidden/>
          </w:rPr>
          <w:t>5</w:t>
        </w:r>
        <w:r>
          <w:rPr>
            <w:noProof/>
            <w:webHidden/>
          </w:rPr>
          <w:fldChar w:fldCharType="end"/>
        </w:r>
      </w:hyperlink>
    </w:p>
    <w:p w14:paraId="4C3B2CD5" w14:textId="06BD91BB"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64" w:history="1">
        <w:r w:rsidRPr="003C12C0">
          <w:rPr>
            <w:rStyle w:val="Hypertextovodkaz"/>
            <w:rFonts w:asciiTheme="majorHAnsi" w:hAnsiTheme="majorHAnsi"/>
          </w:rPr>
          <w:t>1.2</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Umístění stavby</w:t>
        </w:r>
        <w:r>
          <w:rPr>
            <w:noProof/>
            <w:webHidden/>
          </w:rPr>
          <w:tab/>
        </w:r>
        <w:r>
          <w:rPr>
            <w:noProof/>
            <w:webHidden/>
          </w:rPr>
          <w:fldChar w:fldCharType="begin"/>
        </w:r>
        <w:r>
          <w:rPr>
            <w:noProof/>
            <w:webHidden/>
          </w:rPr>
          <w:instrText xml:space="preserve"> PAGEREF _Toc226450464 \h </w:instrText>
        </w:r>
        <w:r>
          <w:rPr>
            <w:noProof/>
            <w:webHidden/>
          </w:rPr>
        </w:r>
        <w:r>
          <w:rPr>
            <w:noProof/>
            <w:webHidden/>
          </w:rPr>
          <w:fldChar w:fldCharType="separate"/>
        </w:r>
        <w:r w:rsidR="00EA4E2D">
          <w:rPr>
            <w:noProof/>
            <w:webHidden/>
          </w:rPr>
          <w:t>5</w:t>
        </w:r>
        <w:r>
          <w:rPr>
            <w:noProof/>
            <w:webHidden/>
          </w:rPr>
          <w:fldChar w:fldCharType="end"/>
        </w:r>
      </w:hyperlink>
    </w:p>
    <w:p w14:paraId="1533BEE6" w14:textId="72CE757A"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65" w:history="1">
        <w:r w:rsidRPr="003C12C0">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3C12C0">
          <w:rPr>
            <w:rStyle w:val="Hypertextovodkaz"/>
          </w:rPr>
          <w:t>PŘEHLED VÝCHOZÍCH PODKLADŮ</w:t>
        </w:r>
        <w:r>
          <w:rPr>
            <w:noProof/>
            <w:webHidden/>
          </w:rPr>
          <w:tab/>
        </w:r>
        <w:r>
          <w:rPr>
            <w:noProof/>
            <w:webHidden/>
          </w:rPr>
          <w:fldChar w:fldCharType="begin"/>
        </w:r>
        <w:r>
          <w:rPr>
            <w:noProof/>
            <w:webHidden/>
          </w:rPr>
          <w:instrText xml:space="preserve"> PAGEREF _Toc226450465 \h </w:instrText>
        </w:r>
        <w:r>
          <w:rPr>
            <w:noProof/>
            <w:webHidden/>
          </w:rPr>
        </w:r>
        <w:r>
          <w:rPr>
            <w:noProof/>
            <w:webHidden/>
          </w:rPr>
          <w:fldChar w:fldCharType="separate"/>
        </w:r>
        <w:r w:rsidR="00EA4E2D">
          <w:rPr>
            <w:noProof/>
            <w:webHidden/>
          </w:rPr>
          <w:t>5</w:t>
        </w:r>
        <w:r>
          <w:rPr>
            <w:noProof/>
            <w:webHidden/>
          </w:rPr>
          <w:fldChar w:fldCharType="end"/>
        </w:r>
      </w:hyperlink>
    </w:p>
    <w:p w14:paraId="7D2F3705" w14:textId="74139DBC"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66" w:history="1">
        <w:r w:rsidRPr="003C12C0">
          <w:rPr>
            <w:rStyle w:val="Hypertextovodkaz"/>
            <w:rFonts w:asciiTheme="majorHAnsi" w:hAnsiTheme="majorHAnsi"/>
          </w:rPr>
          <w:t>2.1</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Projektová dokumentace</w:t>
        </w:r>
        <w:r>
          <w:rPr>
            <w:noProof/>
            <w:webHidden/>
          </w:rPr>
          <w:tab/>
        </w:r>
        <w:r>
          <w:rPr>
            <w:noProof/>
            <w:webHidden/>
          </w:rPr>
          <w:fldChar w:fldCharType="begin"/>
        </w:r>
        <w:r>
          <w:rPr>
            <w:noProof/>
            <w:webHidden/>
          </w:rPr>
          <w:instrText xml:space="preserve"> PAGEREF _Toc226450466 \h </w:instrText>
        </w:r>
        <w:r>
          <w:rPr>
            <w:noProof/>
            <w:webHidden/>
          </w:rPr>
        </w:r>
        <w:r>
          <w:rPr>
            <w:noProof/>
            <w:webHidden/>
          </w:rPr>
          <w:fldChar w:fldCharType="separate"/>
        </w:r>
        <w:r w:rsidR="00EA4E2D">
          <w:rPr>
            <w:noProof/>
            <w:webHidden/>
          </w:rPr>
          <w:t>5</w:t>
        </w:r>
        <w:r>
          <w:rPr>
            <w:noProof/>
            <w:webHidden/>
          </w:rPr>
          <w:fldChar w:fldCharType="end"/>
        </w:r>
      </w:hyperlink>
    </w:p>
    <w:p w14:paraId="175EC73C" w14:textId="540C625A"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67" w:history="1">
        <w:r w:rsidRPr="003C12C0">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Související dokumentace</w:t>
        </w:r>
        <w:r>
          <w:rPr>
            <w:noProof/>
            <w:webHidden/>
          </w:rPr>
          <w:tab/>
        </w:r>
        <w:r>
          <w:rPr>
            <w:noProof/>
            <w:webHidden/>
          </w:rPr>
          <w:fldChar w:fldCharType="begin"/>
        </w:r>
        <w:r>
          <w:rPr>
            <w:noProof/>
            <w:webHidden/>
          </w:rPr>
          <w:instrText xml:space="preserve"> PAGEREF _Toc226450467 \h </w:instrText>
        </w:r>
        <w:r>
          <w:rPr>
            <w:noProof/>
            <w:webHidden/>
          </w:rPr>
        </w:r>
        <w:r>
          <w:rPr>
            <w:noProof/>
            <w:webHidden/>
          </w:rPr>
          <w:fldChar w:fldCharType="separate"/>
        </w:r>
        <w:r w:rsidR="00EA4E2D">
          <w:rPr>
            <w:noProof/>
            <w:webHidden/>
          </w:rPr>
          <w:t>5</w:t>
        </w:r>
        <w:r>
          <w:rPr>
            <w:noProof/>
            <w:webHidden/>
          </w:rPr>
          <w:fldChar w:fldCharType="end"/>
        </w:r>
      </w:hyperlink>
    </w:p>
    <w:p w14:paraId="2A0E0B8F" w14:textId="20637D16"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68" w:history="1">
        <w:r w:rsidRPr="003C12C0">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3C12C0">
          <w:rPr>
            <w:rStyle w:val="Hypertextovodkaz"/>
          </w:rPr>
          <w:t>KOORDINACE S JINÝMI STAVBAMI</w:t>
        </w:r>
        <w:r>
          <w:rPr>
            <w:noProof/>
            <w:webHidden/>
          </w:rPr>
          <w:tab/>
        </w:r>
        <w:r>
          <w:rPr>
            <w:noProof/>
            <w:webHidden/>
          </w:rPr>
          <w:fldChar w:fldCharType="begin"/>
        </w:r>
        <w:r>
          <w:rPr>
            <w:noProof/>
            <w:webHidden/>
          </w:rPr>
          <w:instrText xml:space="preserve"> PAGEREF _Toc226450468 \h </w:instrText>
        </w:r>
        <w:r>
          <w:rPr>
            <w:noProof/>
            <w:webHidden/>
          </w:rPr>
        </w:r>
        <w:r>
          <w:rPr>
            <w:noProof/>
            <w:webHidden/>
          </w:rPr>
          <w:fldChar w:fldCharType="separate"/>
        </w:r>
        <w:r w:rsidR="00EA4E2D">
          <w:rPr>
            <w:noProof/>
            <w:webHidden/>
          </w:rPr>
          <w:t>6</w:t>
        </w:r>
        <w:r>
          <w:rPr>
            <w:noProof/>
            <w:webHidden/>
          </w:rPr>
          <w:fldChar w:fldCharType="end"/>
        </w:r>
      </w:hyperlink>
    </w:p>
    <w:p w14:paraId="77DE40B7" w14:textId="75034BB1"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69" w:history="1">
        <w:r w:rsidRPr="003C12C0">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3C12C0">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_Toc226450469 \h </w:instrText>
        </w:r>
        <w:r>
          <w:rPr>
            <w:noProof/>
            <w:webHidden/>
          </w:rPr>
        </w:r>
        <w:r>
          <w:rPr>
            <w:noProof/>
            <w:webHidden/>
          </w:rPr>
          <w:fldChar w:fldCharType="separate"/>
        </w:r>
        <w:r w:rsidR="00EA4E2D">
          <w:rPr>
            <w:noProof/>
            <w:webHidden/>
          </w:rPr>
          <w:t>6</w:t>
        </w:r>
        <w:r>
          <w:rPr>
            <w:noProof/>
            <w:webHidden/>
          </w:rPr>
          <w:fldChar w:fldCharType="end"/>
        </w:r>
      </w:hyperlink>
    </w:p>
    <w:p w14:paraId="2465AF88" w14:textId="198E3507"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0" w:history="1">
        <w:r w:rsidRPr="003C12C0">
          <w:rPr>
            <w:rStyle w:val="Hypertextovodkaz"/>
            <w:rFonts w:asciiTheme="majorHAnsi" w:hAnsiTheme="majorHAnsi"/>
          </w:rPr>
          <w:t>4.1</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Všeobecně</w:t>
        </w:r>
        <w:r>
          <w:rPr>
            <w:noProof/>
            <w:webHidden/>
          </w:rPr>
          <w:tab/>
        </w:r>
        <w:r>
          <w:rPr>
            <w:noProof/>
            <w:webHidden/>
          </w:rPr>
          <w:fldChar w:fldCharType="begin"/>
        </w:r>
        <w:r>
          <w:rPr>
            <w:noProof/>
            <w:webHidden/>
          </w:rPr>
          <w:instrText xml:space="preserve"> PAGEREF _Toc226450470 \h </w:instrText>
        </w:r>
        <w:r>
          <w:rPr>
            <w:noProof/>
            <w:webHidden/>
          </w:rPr>
        </w:r>
        <w:r>
          <w:rPr>
            <w:noProof/>
            <w:webHidden/>
          </w:rPr>
          <w:fldChar w:fldCharType="separate"/>
        </w:r>
        <w:r w:rsidR="00EA4E2D">
          <w:rPr>
            <w:noProof/>
            <w:webHidden/>
          </w:rPr>
          <w:t>6</w:t>
        </w:r>
        <w:r>
          <w:rPr>
            <w:noProof/>
            <w:webHidden/>
          </w:rPr>
          <w:fldChar w:fldCharType="end"/>
        </w:r>
      </w:hyperlink>
    </w:p>
    <w:p w14:paraId="6C0BC267" w14:textId="12748D12"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1" w:history="1">
        <w:r w:rsidRPr="003C12C0">
          <w:rPr>
            <w:rStyle w:val="Hypertextovodkaz"/>
            <w:rFonts w:asciiTheme="majorHAnsi" w:hAnsiTheme="majorHAnsi"/>
          </w:rPr>
          <w:t>4.2</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Zeměměřická činnost zhotovitele</w:t>
        </w:r>
        <w:r>
          <w:rPr>
            <w:noProof/>
            <w:webHidden/>
          </w:rPr>
          <w:tab/>
        </w:r>
        <w:r>
          <w:rPr>
            <w:noProof/>
            <w:webHidden/>
          </w:rPr>
          <w:fldChar w:fldCharType="begin"/>
        </w:r>
        <w:r>
          <w:rPr>
            <w:noProof/>
            <w:webHidden/>
          </w:rPr>
          <w:instrText xml:space="preserve"> PAGEREF _Toc226450471 \h </w:instrText>
        </w:r>
        <w:r>
          <w:rPr>
            <w:noProof/>
            <w:webHidden/>
          </w:rPr>
        </w:r>
        <w:r>
          <w:rPr>
            <w:noProof/>
            <w:webHidden/>
          </w:rPr>
          <w:fldChar w:fldCharType="separate"/>
        </w:r>
        <w:r w:rsidR="00EA4E2D">
          <w:rPr>
            <w:noProof/>
            <w:webHidden/>
          </w:rPr>
          <w:t>13</w:t>
        </w:r>
        <w:r>
          <w:rPr>
            <w:noProof/>
            <w:webHidden/>
          </w:rPr>
          <w:fldChar w:fldCharType="end"/>
        </w:r>
      </w:hyperlink>
    </w:p>
    <w:p w14:paraId="1A2DECFF" w14:textId="744B7ACC"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2" w:history="1">
        <w:r w:rsidRPr="003C12C0">
          <w:rPr>
            <w:rStyle w:val="Hypertextovodkaz"/>
            <w:rFonts w:asciiTheme="majorHAnsi" w:hAnsiTheme="majorHAnsi"/>
          </w:rPr>
          <w:t>4.3</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Doklady předkládané zhotovitelem</w:t>
        </w:r>
        <w:r>
          <w:rPr>
            <w:noProof/>
            <w:webHidden/>
          </w:rPr>
          <w:tab/>
        </w:r>
        <w:r>
          <w:rPr>
            <w:noProof/>
            <w:webHidden/>
          </w:rPr>
          <w:fldChar w:fldCharType="begin"/>
        </w:r>
        <w:r>
          <w:rPr>
            <w:noProof/>
            <w:webHidden/>
          </w:rPr>
          <w:instrText xml:space="preserve"> PAGEREF _Toc226450472 \h </w:instrText>
        </w:r>
        <w:r>
          <w:rPr>
            <w:noProof/>
            <w:webHidden/>
          </w:rPr>
        </w:r>
        <w:r>
          <w:rPr>
            <w:noProof/>
            <w:webHidden/>
          </w:rPr>
          <w:fldChar w:fldCharType="separate"/>
        </w:r>
        <w:r w:rsidR="00EA4E2D">
          <w:rPr>
            <w:noProof/>
            <w:webHidden/>
          </w:rPr>
          <w:t>15</w:t>
        </w:r>
        <w:r>
          <w:rPr>
            <w:noProof/>
            <w:webHidden/>
          </w:rPr>
          <w:fldChar w:fldCharType="end"/>
        </w:r>
      </w:hyperlink>
    </w:p>
    <w:p w14:paraId="6EE9A49D" w14:textId="7D24C2E1"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3" w:history="1">
        <w:r w:rsidRPr="003C12C0">
          <w:rPr>
            <w:rStyle w:val="Hypertextovodkaz"/>
            <w:rFonts w:asciiTheme="majorHAnsi" w:hAnsiTheme="majorHAnsi"/>
          </w:rPr>
          <w:t>4.4</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Dokumentace zhotovitele pro stavbu</w:t>
        </w:r>
        <w:r>
          <w:rPr>
            <w:noProof/>
            <w:webHidden/>
          </w:rPr>
          <w:tab/>
        </w:r>
        <w:r>
          <w:rPr>
            <w:noProof/>
            <w:webHidden/>
          </w:rPr>
          <w:fldChar w:fldCharType="begin"/>
        </w:r>
        <w:r>
          <w:rPr>
            <w:noProof/>
            <w:webHidden/>
          </w:rPr>
          <w:instrText xml:space="preserve"> PAGEREF _Toc226450473 \h </w:instrText>
        </w:r>
        <w:r>
          <w:rPr>
            <w:noProof/>
            <w:webHidden/>
          </w:rPr>
        </w:r>
        <w:r>
          <w:rPr>
            <w:noProof/>
            <w:webHidden/>
          </w:rPr>
          <w:fldChar w:fldCharType="separate"/>
        </w:r>
        <w:r w:rsidR="00EA4E2D">
          <w:rPr>
            <w:noProof/>
            <w:webHidden/>
          </w:rPr>
          <w:t>15</w:t>
        </w:r>
        <w:r>
          <w:rPr>
            <w:noProof/>
            <w:webHidden/>
          </w:rPr>
          <w:fldChar w:fldCharType="end"/>
        </w:r>
      </w:hyperlink>
    </w:p>
    <w:p w14:paraId="145CFACC" w14:textId="0C52E8EC"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4" w:history="1">
        <w:r w:rsidRPr="003C12C0">
          <w:rPr>
            <w:rStyle w:val="Hypertextovodkaz"/>
            <w:rFonts w:asciiTheme="majorHAnsi" w:hAnsiTheme="majorHAnsi"/>
          </w:rPr>
          <w:t>4.5</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Dokumentace skutečného provedení stavby</w:t>
        </w:r>
        <w:r>
          <w:rPr>
            <w:noProof/>
            <w:webHidden/>
          </w:rPr>
          <w:tab/>
        </w:r>
        <w:r>
          <w:rPr>
            <w:noProof/>
            <w:webHidden/>
          </w:rPr>
          <w:fldChar w:fldCharType="begin"/>
        </w:r>
        <w:r>
          <w:rPr>
            <w:noProof/>
            <w:webHidden/>
          </w:rPr>
          <w:instrText xml:space="preserve"> PAGEREF _Toc226450474 \h </w:instrText>
        </w:r>
        <w:r>
          <w:rPr>
            <w:noProof/>
            <w:webHidden/>
          </w:rPr>
        </w:r>
        <w:r>
          <w:rPr>
            <w:noProof/>
            <w:webHidden/>
          </w:rPr>
          <w:fldChar w:fldCharType="separate"/>
        </w:r>
        <w:r w:rsidR="00EA4E2D">
          <w:rPr>
            <w:noProof/>
            <w:webHidden/>
          </w:rPr>
          <w:t>16</w:t>
        </w:r>
        <w:r>
          <w:rPr>
            <w:noProof/>
            <w:webHidden/>
          </w:rPr>
          <w:fldChar w:fldCharType="end"/>
        </w:r>
      </w:hyperlink>
    </w:p>
    <w:p w14:paraId="4E0E1CFB" w14:textId="1720ED6C"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5" w:history="1">
        <w:r w:rsidRPr="003C12C0">
          <w:rPr>
            <w:rStyle w:val="Hypertextovodkaz"/>
            <w:rFonts w:asciiTheme="majorHAnsi" w:hAnsiTheme="majorHAnsi"/>
          </w:rPr>
          <w:t>4.6</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Zabezpečovací zařízení</w:t>
        </w:r>
        <w:r>
          <w:rPr>
            <w:noProof/>
            <w:webHidden/>
          </w:rPr>
          <w:tab/>
        </w:r>
        <w:r>
          <w:rPr>
            <w:noProof/>
            <w:webHidden/>
          </w:rPr>
          <w:fldChar w:fldCharType="begin"/>
        </w:r>
        <w:r>
          <w:rPr>
            <w:noProof/>
            <w:webHidden/>
          </w:rPr>
          <w:instrText xml:space="preserve"> PAGEREF _Toc226450475 \h </w:instrText>
        </w:r>
        <w:r>
          <w:rPr>
            <w:noProof/>
            <w:webHidden/>
          </w:rPr>
        </w:r>
        <w:r>
          <w:rPr>
            <w:noProof/>
            <w:webHidden/>
          </w:rPr>
          <w:fldChar w:fldCharType="separate"/>
        </w:r>
        <w:r w:rsidR="00EA4E2D">
          <w:rPr>
            <w:noProof/>
            <w:webHidden/>
          </w:rPr>
          <w:t>16</w:t>
        </w:r>
        <w:r>
          <w:rPr>
            <w:noProof/>
            <w:webHidden/>
          </w:rPr>
          <w:fldChar w:fldCharType="end"/>
        </w:r>
      </w:hyperlink>
    </w:p>
    <w:p w14:paraId="0E7A9DDB" w14:textId="0C3881EF"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6" w:history="1">
        <w:r w:rsidRPr="003C12C0">
          <w:rPr>
            <w:rStyle w:val="Hypertextovodkaz"/>
            <w:rFonts w:asciiTheme="majorHAnsi" w:hAnsiTheme="majorHAnsi"/>
          </w:rPr>
          <w:t>4.7</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Sdělovací zařízení</w:t>
        </w:r>
        <w:r>
          <w:rPr>
            <w:noProof/>
            <w:webHidden/>
          </w:rPr>
          <w:tab/>
        </w:r>
        <w:r>
          <w:rPr>
            <w:noProof/>
            <w:webHidden/>
          </w:rPr>
          <w:fldChar w:fldCharType="begin"/>
        </w:r>
        <w:r>
          <w:rPr>
            <w:noProof/>
            <w:webHidden/>
          </w:rPr>
          <w:instrText xml:space="preserve"> PAGEREF _Toc226450476 \h </w:instrText>
        </w:r>
        <w:r>
          <w:rPr>
            <w:noProof/>
            <w:webHidden/>
          </w:rPr>
        </w:r>
        <w:r>
          <w:rPr>
            <w:noProof/>
            <w:webHidden/>
          </w:rPr>
          <w:fldChar w:fldCharType="separate"/>
        </w:r>
        <w:r w:rsidR="00EA4E2D">
          <w:rPr>
            <w:noProof/>
            <w:webHidden/>
          </w:rPr>
          <w:t>16</w:t>
        </w:r>
        <w:r>
          <w:rPr>
            <w:noProof/>
            <w:webHidden/>
          </w:rPr>
          <w:fldChar w:fldCharType="end"/>
        </w:r>
      </w:hyperlink>
    </w:p>
    <w:p w14:paraId="110697C7" w14:textId="400F9FF2"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7" w:history="1">
        <w:r w:rsidRPr="003C12C0">
          <w:rPr>
            <w:rStyle w:val="Hypertextovodkaz"/>
            <w:rFonts w:asciiTheme="majorHAnsi" w:hAnsiTheme="majorHAnsi"/>
          </w:rPr>
          <w:t>4.8</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_Toc226450477 \h </w:instrText>
        </w:r>
        <w:r>
          <w:rPr>
            <w:noProof/>
            <w:webHidden/>
          </w:rPr>
        </w:r>
        <w:r>
          <w:rPr>
            <w:noProof/>
            <w:webHidden/>
          </w:rPr>
          <w:fldChar w:fldCharType="separate"/>
        </w:r>
        <w:r w:rsidR="00EA4E2D">
          <w:rPr>
            <w:noProof/>
            <w:webHidden/>
          </w:rPr>
          <w:t>17</w:t>
        </w:r>
        <w:r>
          <w:rPr>
            <w:noProof/>
            <w:webHidden/>
          </w:rPr>
          <w:fldChar w:fldCharType="end"/>
        </w:r>
      </w:hyperlink>
    </w:p>
    <w:p w14:paraId="44F97021" w14:textId="38EE00B4"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8" w:history="1">
        <w:r w:rsidRPr="003C12C0">
          <w:rPr>
            <w:rStyle w:val="Hypertextovodkaz"/>
            <w:rFonts w:asciiTheme="majorHAnsi" w:hAnsiTheme="majorHAnsi"/>
          </w:rPr>
          <w:t>4.9</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Ostatní technologická zařízení</w:t>
        </w:r>
        <w:r>
          <w:rPr>
            <w:noProof/>
            <w:webHidden/>
          </w:rPr>
          <w:tab/>
        </w:r>
        <w:r>
          <w:rPr>
            <w:noProof/>
            <w:webHidden/>
          </w:rPr>
          <w:fldChar w:fldCharType="begin"/>
        </w:r>
        <w:r>
          <w:rPr>
            <w:noProof/>
            <w:webHidden/>
          </w:rPr>
          <w:instrText xml:space="preserve"> PAGEREF _Toc226450478 \h </w:instrText>
        </w:r>
        <w:r>
          <w:rPr>
            <w:noProof/>
            <w:webHidden/>
          </w:rPr>
        </w:r>
        <w:r>
          <w:rPr>
            <w:noProof/>
            <w:webHidden/>
          </w:rPr>
          <w:fldChar w:fldCharType="separate"/>
        </w:r>
        <w:r w:rsidR="00EA4E2D">
          <w:rPr>
            <w:noProof/>
            <w:webHidden/>
          </w:rPr>
          <w:t>17</w:t>
        </w:r>
        <w:r>
          <w:rPr>
            <w:noProof/>
            <w:webHidden/>
          </w:rPr>
          <w:fldChar w:fldCharType="end"/>
        </w:r>
      </w:hyperlink>
    </w:p>
    <w:p w14:paraId="304F7CBA" w14:textId="4AB1D09F"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79" w:history="1">
        <w:r w:rsidRPr="003C12C0">
          <w:rPr>
            <w:rStyle w:val="Hypertextovodkaz"/>
            <w:rFonts w:asciiTheme="majorHAnsi" w:hAnsiTheme="majorHAnsi"/>
          </w:rPr>
          <w:t>4.10</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Železniční svršek</w:t>
        </w:r>
        <w:r>
          <w:rPr>
            <w:noProof/>
            <w:webHidden/>
          </w:rPr>
          <w:tab/>
        </w:r>
        <w:r>
          <w:rPr>
            <w:noProof/>
            <w:webHidden/>
          </w:rPr>
          <w:fldChar w:fldCharType="begin"/>
        </w:r>
        <w:r>
          <w:rPr>
            <w:noProof/>
            <w:webHidden/>
          </w:rPr>
          <w:instrText xml:space="preserve"> PAGEREF _Toc226450479 \h </w:instrText>
        </w:r>
        <w:r>
          <w:rPr>
            <w:noProof/>
            <w:webHidden/>
          </w:rPr>
        </w:r>
        <w:r>
          <w:rPr>
            <w:noProof/>
            <w:webHidden/>
          </w:rPr>
          <w:fldChar w:fldCharType="separate"/>
        </w:r>
        <w:r w:rsidR="00EA4E2D">
          <w:rPr>
            <w:noProof/>
            <w:webHidden/>
          </w:rPr>
          <w:t>17</w:t>
        </w:r>
        <w:r>
          <w:rPr>
            <w:noProof/>
            <w:webHidden/>
          </w:rPr>
          <w:fldChar w:fldCharType="end"/>
        </w:r>
      </w:hyperlink>
    </w:p>
    <w:p w14:paraId="7470C422" w14:textId="07B832F2"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0" w:history="1">
        <w:r w:rsidRPr="003C12C0">
          <w:rPr>
            <w:rStyle w:val="Hypertextovodkaz"/>
            <w:rFonts w:asciiTheme="majorHAnsi" w:hAnsiTheme="majorHAnsi"/>
          </w:rPr>
          <w:t>4.11</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Železniční spodek</w:t>
        </w:r>
        <w:r>
          <w:rPr>
            <w:noProof/>
            <w:webHidden/>
          </w:rPr>
          <w:tab/>
        </w:r>
        <w:r>
          <w:rPr>
            <w:noProof/>
            <w:webHidden/>
          </w:rPr>
          <w:fldChar w:fldCharType="begin"/>
        </w:r>
        <w:r>
          <w:rPr>
            <w:noProof/>
            <w:webHidden/>
          </w:rPr>
          <w:instrText xml:space="preserve"> PAGEREF _Toc226450480 \h </w:instrText>
        </w:r>
        <w:r>
          <w:rPr>
            <w:noProof/>
            <w:webHidden/>
          </w:rPr>
        </w:r>
        <w:r>
          <w:rPr>
            <w:noProof/>
            <w:webHidden/>
          </w:rPr>
          <w:fldChar w:fldCharType="separate"/>
        </w:r>
        <w:r w:rsidR="00EA4E2D">
          <w:rPr>
            <w:noProof/>
            <w:webHidden/>
          </w:rPr>
          <w:t>17</w:t>
        </w:r>
        <w:r>
          <w:rPr>
            <w:noProof/>
            <w:webHidden/>
          </w:rPr>
          <w:fldChar w:fldCharType="end"/>
        </w:r>
      </w:hyperlink>
    </w:p>
    <w:p w14:paraId="25214104" w14:textId="1B18CB01"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1" w:history="1">
        <w:r w:rsidRPr="003C12C0">
          <w:rPr>
            <w:rStyle w:val="Hypertextovodkaz"/>
            <w:rFonts w:asciiTheme="majorHAnsi" w:hAnsiTheme="majorHAnsi"/>
          </w:rPr>
          <w:t>4.12</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Nástupiště</w:t>
        </w:r>
        <w:r>
          <w:rPr>
            <w:noProof/>
            <w:webHidden/>
          </w:rPr>
          <w:tab/>
        </w:r>
        <w:r>
          <w:rPr>
            <w:noProof/>
            <w:webHidden/>
          </w:rPr>
          <w:fldChar w:fldCharType="begin"/>
        </w:r>
        <w:r>
          <w:rPr>
            <w:noProof/>
            <w:webHidden/>
          </w:rPr>
          <w:instrText xml:space="preserve"> PAGEREF _Toc226450481 \h </w:instrText>
        </w:r>
        <w:r>
          <w:rPr>
            <w:noProof/>
            <w:webHidden/>
          </w:rPr>
        </w:r>
        <w:r>
          <w:rPr>
            <w:noProof/>
            <w:webHidden/>
          </w:rPr>
          <w:fldChar w:fldCharType="separate"/>
        </w:r>
        <w:r w:rsidR="00EA4E2D">
          <w:rPr>
            <w:noProof/>
            <w:webHidden/>
          </w:rPr>
          <w:t>17</w:t>
        </w:r>
        <w:r>
          <w:rPr>
            <w:noProof/>
            <w:webHidden/>
          </w:rPr>
          <w:fldChar w:fldCharType="end"/>
        </w:r>
      </w:hyperlink>
    </w:p>
    <w:p w14:paraId="07C80941" w14:textId="6053028D"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2" w:history="1">
        <w:r w:rsidRPr="003C12C0">
          <w:rPr>
            <w:rStyle w:val="Hypertextovodkaz"/>
            <w:rFonts w:asciiTheme="majorHAnsi" w:hAnsiTheme="majorHAnsi"/>
          </w:rPr>
          <w:t>4.13</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Železniční přejezdy</w:t>
        </w:r>
        <w:r>
          <w:rPr>
            <w:noProof/>
            <w:webHidden/>
          </w:rPr>
          <w:tab/>
        </w:r>
        <w:r>
          <w:rPr>
            <w:noProof/>
            <w:webHidden/>
          </w:rPr>
          <w:fldChar w:fldCharType="begin"/>
        </w:r>
        <w:r>
          <w:rPr>
            <w:noProof/>
            <w:webHidden/>
          </w:rPr>
          <w:instrText xml:space="preserve"> PAGEREF _Toc226450482 \h </w:instrText>
        </w:r>
        <w:r>
          <w:rPr>
            <w:noProof/>
            <w:webHidden/>
          </w:rPr>
        </w:r>
        <w:r>
          <w:rPr>
            <w:noProof/>
            <w:webHidden/>
          </w:rPr>
          <w:fldChar w:fldCharType="separate"/>
        </w:r>
        <w:r w:rsidR="00EA4E2D">
          <w:rPr>
            <w:noProof/>
            <w:webHidden/>
          </w:rPr>
          <w:t>17</w:t>
        </w:r>
        <w:r>
          <w:rPr>
            <w:noProof/>
            <w:webHidden/>
          </w:rPr>
          <w:fldChar w:fldCharType="end"/>
        </w:r>
      </w:hyperlink>
    </w:p>
    <w:p w14:paraId="2017AB14" w14:textId="6CF34E95"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3" w:history="1">
        <w:r w:rsidRPr="003C12C0">
          <w:rPr>
            <w:rStyle w:val="Hypertextovodkaz"/>
            <w:rFonts w:asciiTheme="majorHAnsi" w:hAnsiTheme="majorHAnsi"/>
          </w:rPr>
          <w:t>4.14</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Mosty, propustky a zdi</w:t>
        </w:r>
        <w:r>
          <w:rPr>
            <w:noProof/>
            <w:webHidden/>
          </w:rPr>
          <w:tab/>
        </w:r>
        <w:r>
          <w:rPr>
            <w:noProof/>
            <w:webHidden/>
          </w:rPr>
          <w:fldChar w:fldCharType="begin"/>
        </w:r>
        <w:r>
          <w:rPr>
            <w:noProof/>
            <w:webHidden/>
          </w:rPr>
          <w:instrText xml:space="preserve"> PAGEREF _Toc226450483 \h </w:instrText>
        </w:r>
        <w:r>
          <w:rPr>
            <w:noProof/>
            <w:webHidden/>
          </w:rPr>
        </w:r>
        <w:r>
          <w:rPr>
            <w:noProof/>
            <w:webHidden/>
          </w:rPr>
          <w:fldChar w:fldCharType="separate"/>
        </w:r>
        <w:r w:rsidR="00EA4E2D">
          <w:rPr>
            <w:noProof/>
            <w:webHidden/>
          </w:rPr>
          <w:t>17</w:t>
        </w:r>
        <w:r>
          <w:rPr>
            <w:noProof/>
            <w:webHidden/>
          </w:rPr>
          <w:fldChar w:fldCharType="end"/>
        </w:r>
      </w:hyperlink>
    </w:p>
    <w:p w14:paraId="470AD50A" w14:textId="0E59866E"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4" w:history="1">
        <w:r w:rsidRPr="003C12C0">
          <w:rPr>
            <w:rStyle w:val="Hypertextovodkaz"/>
            <w:rFonts w:asciiTheme="majorHAnsi" w:hAnsiTheme="majorHAnsi"/>
          </w:rPr>
          <w:t>4.15</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Ostatní inženýrské objekty</w:t>
        </w:r>
        <w:r>
          <w:rPr>
            <w:noProof/>
            <w:webHidden/>
          </w:rPr>
          <w:tab/>
        </w:r>
        <w:r>
          <w:rPr>
            <w:noProof/>
            <w:webHidden/>
          </w:rPr>
          <w:fldChar w:fldCharType="begin"/>
        </w:r>
        <w:r>
          <w:rPr>
            <w:noProof/>
            <w:webHidden/>
          </w:rPr>
          <w:instrText xml:space="preserve"> PAGEREF _Toc226450484 \h </w:instrText>
        </w:r>
        <w:r>
          <w:rPr>
            <w:noProof/>
            <w:webHidden/>
          </w:rPr>
        </w:r>
        <w:r>
          <w:rPr>
            <w:noProof/>
            <w:webHidden/>
          </w:rPr>
          <w:fldChar w:fldCharType="separate"/>
        </w:r>
        <w:r w:rsidR="00EA4E2D">
          <w:rPr>
            <w:noProof/>
            <w:webHidden/>
          </w:rPr>
          <w:t>17</w:t>
        </w:r>
        <w:r>
          <w:rPr>
            <w:noProof/>
            <w:webHidden/>
          </w:rPr>
          <w:fldChar w:fldCharType="end"/>
        </w:r>
      </w:hyperlink>
    </w:p>
    <w:p w14:paraId="059BB202" w14:textId="1F180CCD"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5" w:history="1">
        <w:r w:rsidRPr="003C12C0">
          <w:rPr>
            <w:rStyle w:val="Hypertextovodkaz"/>
            <w:rFonts w:asciiTheme="majorHAnsi" w:hAnsiTheme="majorHAnsi"/>
          </w:rPr>
          <w:t>4.16</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Železniční tunely</w:t>
        </w:r>
        <w:r>
          <w:rPr>
            <w:noProof/>
            <w:webHidden/>
          </w:rPr>
          <w:tab/>
        </w:r>
        <w:r>
          <w:rPr>
            <w:noProof/>
            <w:webHidden/>
          </w:rPr>
          <w:fldChar w:fldCharType="begin"/>
        </w:r>
        <w:r>
          <w:rPr>
            <w:noProof/>
            <w:webHidden/>
          </w:rPr>
          <w:instrText xml:space="preserve"> PAGEREF _Toc226450485 \h </w:instrText>
        </w:r>
        <w:r>
          <w:rPr>
            <w:noProof/>
            <w:webHidden/>
          </w:rPr>
        </w:r>
        <w:r>
          <w:rPr>
            <w:noProof/>
            <w:webHidden/>
          </w:rPr>
          <w:fldChar w:fldCharType="separate"/>
        </w:r>
        <w:r w:rsidR="00EA4E2D">
          <w:rPr>
            <w:noProof/>
            <w:webHidden/>
          </w:rPr>
          <w:t>17</w:t>
        </w:r>
        <w:r>
          <w:rPr>
            <w:noProof/>
            <w:webHidden/>
          </w:rPr>
          <w:fldChar w:fldCharType="end"/>
        </w:r>
      </w:hyperlink>
    </w:p>
    <w:p w14:paraId="4108B43E" w14:textId="0F5C2FFD"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6" w:history="1">
        <w:r w:rsidRPr="003C12C0">
          <w:rPr>
            <w:rStyle w:val="Hypertextovodkaz"/>
            <w:rFonts w:asciiTheme="majorHAnsi" w:hAnsiTheme="majorHAnsi"/>
          </w:rPr>
          <w:t>4.17</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Pozemní komunikace</w:t>
        </w:r>
        <w:r>
          <w:rPr>
            <w:noProof/>
            <w:webHidden/>
          </w:rPr>
          <w:tab/>
        </w:r>
        <w:r>
          <w:rPr>
            <w:noProof/>
            <w:webHidden/>
          </w:rPr>
          <w:fldChar w:fldCharType="begin"/>
        </w:r>
        <w:r>
          <w:rPr>
            <w:noProof/>
            <w:webHidden/>
          </w:rPr>
          <w:instrText xml:space="preserve"> PAGEREF _Toc226450486 \h </w:instrText>
        </w:r>
        <w:r>
          <w:rPr>
            <w:noProof/>
            <w:webHidden/>
          </w:rPr>
        </w:r>
        <w:r>
          <w:rPr>
            <w:noProof/>
            <w:webHidden/>
          </w:rPr>
          <w:fldChar w:fldCharType="separate"/>
        </w:r>
        <w:r w:rsidR="00EA4E2D">
          <w:rPr>
            <w:noProof/>
            <w:webHidden/>
          </w:rPr>
          <w:t>17</w:t>
        </w:r>
        <w:r>
          <w:rPr>
            <w:noProof/>
            <w:webHidden/>
          </w:rPr>
          <w:fldChar w:fldCharType="end"/>
        </w:r>
      </w:hyperlink>
    </w:p>
    <w:p w14:paraId="05F78D3D" w14:textId="30CF0165"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7" w:history="1">
        <w:r w:rsidRPr="003C12C0">
          <w:rPr>
            <w:rStyle w:val="Hypertextovodkaz"/>
            <w:rFonts w:asciiTheme="majorHAnsi" w:hAnsiTheme="majorHAnsi"/>
          </w:rPr>
          <w:t>4.18</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Kabelovody, kolektory</w:t>
        </w:r>
        <w:r>
          <w:rPr>
            <w:noProof/>
            <w:webHidden/>
          </w:rPr>
          <w:tab/>
        </w:r>
        <w:r>
          <w:rPr>
            <w:noProof/>
            <w:webHidden/>
          </w:rPr>
          <w:fldChar w:fldCharType="begin"/>
        </w:r>
        <w:r>
          <w:rPr>
            <w:noProof/>
            <w:webHidden/>
          </w:rPr>
          <w:instrText xml:space="preserve"> PAGEREF _Toc226450487 \h </w:instrText>
        </w:r>
        <w:r>
          <w:rPr>
            <w:noProof/>
            <w:webHidden/>
          </w:rPr>
        </w:r>
        <w:r>
          <w:rPr>
            <w:noProof/>
            <w:webHidden/>
          </w:rPr>
          <w:fldChar w:fldCharType="separate"/>
        </w:r>
        <w:r w:rsidR="00EA4E2D">
          <w:rPr>
            <w:noProof/>
            <w:webHidden/>
          </w:rPr>
          <w:t>17</w:t>
        </w:r>
        <w:r>
          <w:rPr>
            <w:noProof/>
            <w:webHidden/>
          </w:rPr>
          <w:fldChar w:fldCharType="end"/>
        </w:r>
      </w:hyperlink>
    </w:p>
    <w:p w14:paraId="04F2010E" w14:textId="7E29E868"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8" w:history="1">
        <w:r w:rsidRPr="003C12C0">
          <w:rPr>
            <w:rStyle w:val="Hypertextovodkaz"/>
            <w:rFonts w:asciiTheme="majorHAnsi" w:hAnsiTheme="majorHAnsi"/>
          </w:rPr>
          <w:t>4.19</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Protihlukové objekty</w:t>
        </w:r>
        <w:r>
          <w:rPr>
            <w:noProof/>
            <w:webHidden/>
          </w:rPr>
          <w:tab/>
        </w:r>
        <w:r>
          <w:rPr>
            <w:noProof/>
            <w:webHidden/>
          </w:rPr>
          <w:fldChar w:fldCharType="begin"/>
        </w:r>
        <w:r>
          <w:rPr>
            <w:noProof/>
            <w:webHidden/>
          </w:rPr>
          <w:instrText xml:space="preserve"> PAGEREF _Toc226450488 \h </w:instrText>
        </w:r>
        <w:r>
          <w:rPr>
            <w:noProof/>
            <w:webHidden/>
          </w:rPr>
        </w:r>
        <w:r>
          <w:rPr>
            <w:noProof/>
            <w:webHidden/>
          </w:rPr>
          <w:fldChar w:fldCharType="separate"/>
        </w:r>
        <w:r w:rsidR="00EA4E2D">
          <w:rPr>
            <w:noProof/>
            <w:webHidden/>
          </w:rPr>
          <w:t>17</w:t>
        </w:r>
        <w:r>
          <w:rPr>
            <w:noProof/>
            <w:webHidden/>
          </w:rPr>
          <w:fldChar w:fldCharType="end"/>
        </w:r>
      </w:hyperlink>
    </w:p>
    <w:p w14:paraId="531F29C9" w14:textId="48FBE8A4"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89" w:history="1">
        <w:r w:rsidRPr="003C12C0">
          <w:rPr>
            <w:rStyle w:val="Hypertextovodkaz"/>
            <w:rFonts w:asciiTheme="majorHAnsi" w:hAnsiTheme="majorHAnsi"/>
          </w:rPr>
          <w:t>4.20</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Pozemní stavební objekty</w:t>
        </w:r>
        <w:r>
          <w:rPr>
            <w:noProof/>
            <w:webHidden/>
          </w:rPr>
          <w:tab/>
        </w:r>
        <w:r>
          <w:rPr>
            <w:noProof/>
            <w:webHidden/>
          </w:rPr>
          <w:fldChar w:fldCharType="begin"/>
        </w:r>
        <w:r>
          <w:rPr>
            <w:noProof/>
            <w:webHidden/>
          </w:rPr>
          <w:instrText xml:space="preserve"> PAGEREF _Toc226450489 \h </w:instrText>
        </w:r>
        <w:r>
          <w:rPr>
            <w:noProof/>
            <w:webHidden/>
          </w:rPr>
        </w:r>
        <w:r>
          <w:rPr>
            <w:noProof/>
            <w:webHidden/>
          </w:rPr>
          <w:fldChar w:fldCharType="separate"/>
        </w:r>
        <w:r w:rsidR="00EA4E2D">
          <w:rPr>
            <w:noProof/>
            <w:webHidden/>
          </w:rPr>
          <w:t>17</w:t>
        </w:r>
        <w:r>
          <w:rPr>
            <w:noProof/>
            <w:webHidden/>
          </w:rPr>
          <w:fldChar w:fldCharType="end"/>
        </w:r>
      </w:hyperlink>
    </w:p>
    <w:p w14:paraId="6D92EA98" w14:textId="6498CB31"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90" w:history="1">
        <w:r w:rsidRPr="003C12C0">
          <w:rPr>
            <w:rStyle w:val="Hypertextovodkaz"/>
            <w:rFonts w:asciiTheme="majorHAnsi" w:hAnsiTheme="majorHAnsi"/>
          </w:rPr>
          <w:t>4.21</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Trakční a energická zařízení</w:t>
        </w:r>
        <w:r>
          <w:rPr>
            <w:noProof/>
            <w:webHidden/>
          </w:rPr>
          <w:tab/>
        </w:r>
        <w:r>
          <w:rPr>
            <w:noProof/>
            <w:webHidden/>
          </w:rPr>
          <w:fldChar w:fldCharType="begin"/>
        </w:r>
        <w:r>
          <w:rPr>
            <w:noProof/>
            <w:webHidden/>
          </w:rPr>
          <w:instrText xml:space="preserve"> PAGEREF _Toc226450490 \h </w:instrText>
        </w:r>
        <w:r>
          <w:rPr>
            <w:noProof/>
            <w:webHidden/>
          </w:rPr>
        </w:r>
        <w:r>
          <w:rPr>
            <w:noProof/>
            <w:webHidden/>
          </w:rPr>
          <w:fldChar w:fldCharType="separate"/>
        </w:r>
        <w:r w:rsidR="00EA4E2D">
          <w:rPr>
            <w:noProof/>
            <w:webHidden/>
          </w:rPr>
          <w:t>17</w:t>
        </w:r>
        <w:r>
          <w:rPr>
            <w:noProof/>
            <w:webHidden/>
          </w:rPr>
          <w:fldChar w:fldCharType="end"/>
        </w:r>
      </w:hyperlink>
    </w:p>
    <w:p w14:paraId="383EBC9C" w14:textId="2F838D29"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91" w:history="1">
        <w:r w:rsidRPr="003C12C0">
          <w:rPr>
            <w:rStyle w:val="Hypertextovodkaz"/>
            <w:rFonts w:asciiTheme="majorHAnsi" w:hAnsiTheme="majorHAnsi"/>
          </w:rPr>
          <w:t>4.22</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Vyzískaný materiál</w:t>
        </w:r>
        <w:r>
          <w:rPr>
            <w:noProof/>
            <w:webHidden/>
          </w:rPr>
          <w:tab/>
        </w:r>
        <w:r>
          <w:rPr>
            <w:noProof/>
            <w:webHidden/>
          </w:rPr>
          <w:fldChar w:fldCharType="begin"/>
        </w:r>
        <w:r>
          <w:rPr>
            <w:noProof/>
            <w:webHidden/>
          </w:rPr>
          <w:instrText xml:space="preserve"> PAGEREF _Toc226450491 \h </w:instrText>
        </w:r>
        <w:r>
          <w:rPr>
            <w:noProof/>
            <w:webHidden/>
          </w:rPr>
        </w:r>
        <w:r>
          <w:rPr>
            <w:noProof/>
            <w:webHidden/>
          </w:rPr>
          <w:fldChar w:fldCharType="separate"/>
        </w:r>
        <w:r w:rsidR="00EA4E2D">
          <w:rPr>
            <w:noProof/>
            <w:webHidden/>
          </w:rPr>
          <w:t>17</w:t>
        </w:r>
        <w:r>
          <w:rPr>
            <w:noProof/>
            <w:webHidden/>
          </w:rPr>
          <w:fldChar w:fldCharType="end"/>
        </w:r>
      </w:hyperlink>
    </w:p>
    <w:p w14:paraId="59D67C05" w14:textId="604BD9D1"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92" w:history="1">
        <w:r w:rsidRPr="003C12C0">
          <w:rPr>
            <w:rStyle w:val="Hypertextovodkaz"/>
            <w:rFonts w:asciiTheme="majorHAnsi" w:hAnsiTheme="majorHAnsi"/>
          </w:rPr>
          <w:t>4.23</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Centrální nákup materiálu</w:t>
        </w:r>
        <w:r>
          <w:rPr>
            <w:noProof/>
            <w:webHidden/>
          </w:rPr>
          <w:tab/>
        </w:r>
        <w:r>
          <w:rPr>
            <w:noProof/>
            <w:webHidden/>
          </w:rPr>
          <w:fldChar w:fldCharType="begin"/>
        </w:r>
        <w:r>
          <w:rPr>
            <w:noProof/>
            <w:webHidden/>
          </w:rPr>
          <w:instrText xml:space="preserve"> PAGEREF _Toc226450492 \h </w:instrText>
        </w:r>
        <w:r>
          <w:rPr>
            <w:noProof/>
            <w:webHidden/>
          </w:rPr>
        </w:r>
        <w:r>
          <w:rPr>
            <w:noProof/>
            <w:webHidden/>
          </w:rPr>
          <w:fldChar w:fldCharType="separate"/>
        </w:r>
        <w:r w:rsidR="00EA4E2D">
          <w:rPr>
            <w:noProof/>
            <w:webHidden/>
          </w:rPr>
          <w:t>17</w:t>
        </w:r>
        <w:r>
          <w:rPr>
            <w:noProof/>
            <w:webHidden/>
          </w:rPr>
          <w:fldChar w:fldCharType="end"/>
        </w:r>
      </w:hyperlink>
    </w:p>
    <w:p w14:paraId="1460B35F" w14:textId="0BEC9EC6" w:rsidR="00AD54BA" w:rsidRDefault="00AD54BA">
      <w:pPr>
        <w:pStyle w:val="Obsah2"/>
        <w:rPr>
          <w:rFonts w:asciiTheme="minorHAnsi" w:eastAsiaTheme="minorEastAsia" w:hAnsiTheme="minorHAnsi"/>
          <w:noProof/>
          <w:spacing w:val="0"/>
          <w:kern w:val="2"/>
          <w:sz w:val="24"/>
          <w:szCs w:val="24"/>
          <w:lang w:eastAsia="cs-CZ"/>
          <w14:ligatures w14:val="standardContextual"/>
        </w:rPr>
      </w:pPr>
      <w:hyperlink w:anchor="_Toc226450493" w:history="1">
        <w:r w:rsidRPr="003C12C0">
          <w:rPr>
            <w:rStyle w:val="Hypertextovodkaz"/>
            <w:rFonts w:asciiTheme="majorHAnsi" w:hAnsiTheme="majorHAnsi"/>
          </w:rPr>
          <w:t>4.24</w:t>
        </w:r>
        <w:r>
          <w:rPr>
            <w:rFonts w:asciiTheme="minorHAnsi" w:eastAsiaTheme="minorEastAsia" w:hAnsiTheme="minorHAnsi"/>
            <w:noProof/>
            <w:spacing w:val="0"/>
            <w:kern w:val="2"/>
            <w:sz w:val="24"/>
            <w:szCs w:val="24"/>
            <w:lang w:eastAsia="cs-CZ"/>
            <w14:ligatures w14:val="standardContextual"/>
          </w:rPr>
          <w:tab/>
        </w:r>
        <w:r w:rsidRPr="003C12C0">
          <w:rPr>
            <w:rStyle w:val="Hypertextovodkaz"/>
          </w:rPr>
          <w:t>Životní prostředí</w:t>
        </w:r>
        <w:r>
          <w:rPr>
            <w:noProof/>
            <w:webHidden/>
          </w:rPr>
          <w:tab/>
        </w:r>
        <w:r>
          <w:rPr>
            <w:noProof/>
            <w:webHidden/>
          </w:rPr>
          <w:fldChar w:fldCharType="begin"/>
        </w:r>
        <w:r>
          <w:rPr>
            <w:noProof/>
            <w:webHidden/>
          </w:rPr>
          <w:instrText xml:space="preserve"> PAGEREF _Toc226450493 \h </w:instrText>
        </w:r>
        <w:r>
          <w:rPr>
            <w:noProof/>
            <w:webHidden/>
          </w:rPr>
        </w:r>
        <w:r>
          <w:rPr>
            <w:noProof/>
            <w:webHidden/>
          </w:rPr>
          <w:fldChar w:fldCharType="separate"/>
        </w:r>
        <w:r w:rsidR="00EA4E2D">
          <w:rPr>
            <w:noProof/>
            <w:webHidden/>
          </w:rPr>
          <w:t>18</w:t>
        </w:r>
        <w:r>
          <w:rPr>
            <w:noProof/>
            <w:webHidden/>
          </w:rPr>
          <w:fldChar w:fldCharType="end"/>
        </w:r>
      </w:hyperlink>
    </w:p>
    <w:p w14:paraId="5CCDF809" w14:textId="32BE3BD1"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94" w:history="1">
        <w:r w:rsidRPr="003C12C0">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3C12C0">
          <w:rPr>
            <w:rStyle w:val="Hypertextovodkaz"/>
          </w:rPr>
          <w:t>ORGANIZACE VÝSTAVBY, VÝLUKY</w:t>
        </w:r>
        <w:r>
          <w:rPr>
            <w:noProof/>
            <w:webHidden/>
          </w:rPr>
          <w:tab/>
        </w:r>
        <w:r>
          <w:rPr>
            <w:noProof/>
            <w:webHidden/>
          </w:rPr>
          <w:fldChar w:fldCharType="begin"/>
        </w:r>
        <w:r>
          <w:rPr>
            <w:noProof/>
            <w:webHidden/>
          </w:rPr>
          <w:instrText xml:space="preserve"> PAGEREF _Toc226450494 \h </w:instrText>
        </w:r>
        <w:r>
          <w:rPr>
            <w:noProof/>
            <w:webHidden/>
          </w:rPr>
        </w:r>
        <w:r>
          <w:rPr>
            <w:noProof/>
            <w:webHidden/>
          </w:rPr>
          <w:fldChar w:fldCharType="separate"/>
        </w:r>
        <w:r w:rsidR="00EA4E2D">
          <w:rPr>
            <w:noProof/>
            <w:webHidden/>
          </w:rPr>
          <w:t>20</w:t>
        </w:r>
        <w:r>
          <w:rPr>
            <w:noProof/>
            <w:webHidden/>
          </w:rPr>
          <w:fldChar w:fldCharType="end"/>
        </w:r>
      </w:hyperlink>
    </w:p>
    <w:p w14:paraId="64B157C5" w14:textId="5541315C"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95" w:history="1">
        <w:r w:rsidRPr="003C12C0">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3C12C0">
          <w:rPr>
            <w:rStyle w:val="Hypertextovodkaz"/>
          </w:rPr>
          <w:t>SOUVISEJÍCÍ DOKUMENTY A PŘEDPISY</w:t>
        </w:r>
        <w:r>
          <w:rPr>
            <w:noProof/>
            <w:webHidden/>
          </w:rPr>
          <w:tab/>
        </w:r>
        <w:r>
          <w:rPr>
            <w:noProof/>
            <w:webHidden/>
          </w:rPr>
          <w:fldChar w:fldCharType="begin"/>
        </w:r>
        <w:r>
          <w:rPr>
            <w:noProof/>
            <w:webHidden/>
          </w:rPr>
          <w:instrText xml:space="preserve"> PAGEREF _Toc226450495 \h </w:instrText>
        </w:r>
        <w:r>
          <w:rPr>
            <w:noProof/>
            <w:webHidden/>
          </w:rPr>
        </w:r>
        <w:r>
          <w:rPr>
            <w:noProof/>
            <w:webHidden/>
          </w:rPr>
          <w:fldChar w:fldCharType="separate"/>
        </w:r>
        <w:r w:rsidR="00EA4E2D">
          <w:rPr>
            <w:noProof/>
            <w:webHidden/>
          </w:rPr>
          <w:t>21</w:t>
        </w:r>
        <w:r>
          <w:rPr>
            <w:noProof/>
            <w:webHidden/>
          </w:rPr>
          <w:fldChar w:fldCharType="end"/>
        </w:r>
      </w:hyperlink>
    </w:p>
    <w:p w14:paraId="02810CFE" w14:textId="086F4AB9" w:rsidR="00AD54BA" w:rsidRDefault="00AD54B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26450496" w:history="1">
        <w:r w:rsidRPr="003C12C0">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3C12C0">
          <w:rPr>
            <w:rStyle w:val="Hypertextovodkaz"/>
          </w:rPr>
          <w:t>PŘÍLOHY</w:t>
        </w:r>
        <w:r>
          <w:rPr>
            <w:noProof/>
            <w:webHidden/>
          </w:rPr>
          <w:tab/>
        </w:r>
        <w:r>
          <w:rPr>
            <w:noProof/>
            <w:webHidden/>
          </w:rPr>
          <w:fldChar w:fldCharType="begin"/>
        </w:r>
        <w:r>
          <w:rPr>
            <w:noProof/>
            <w:webHidden/>
          </w:rPr>
          <w:instrText xml:space="preserve"> PAGEREF _Toc226450496 \h </w:instrText>
        </w:r>
        <w:r>
          <w:rPr>
            <w:noProof/>
            <w:webHidden/>
          </w:rPr>
        </w:r>
        <w:r>
          <w:rPr>
            <w:noProof/>
            <w:webHidden/>
          </w:rPr>
          <w:fldChar w:fldCharType="separate"/>
        </w:r>
        <w:r w:rsidR="00EA4E2D">
          <w:rPr>
            <w:noProof/>
            <w:webHidden/>
          </w:rPr>
          <w:t>24</w:t>
        </w:r>
        <w:r>
          <w:rPr>
            <w:noProof/>
            <w:webHidden/>
          </w:rPr>
          <w:fldChar w:fldCharType="end"/>
        </w:r>
      </w:hyperlink>
    </w:p>
    <w:p w14:paraId="30D8D7FD" w14:textId="2BDC1962" w:rsidR="00AD0C7B" w:rsidRDefault="00BD7E91" w:rsidP="008D03B9">
      <w:r>
        <w:fldChar w:fldCharType="end"/>
      </w:r>
    </w:p>
    <w:p w14:paraId="5E492BC7" w14:textId="77777777" w:rsidR="00AD0C7B" w:rsidRDefault="00AD0C7B" w:rsidP="00DA1C67">
      <w:pPr>
        <w:pStyle w:val="Nadpisbezsl1-1"/>
        <w:outlineLvl w:val="0"/>
      </w:pPr>
      <w:bookmarkStart w:id="0" w:name="_Toc226450460"/>
      <w:bookmarkStart w:id="1" w:name="_Toc13731854"/>
      <w:r>
        <w:t>SEZNAM ZKRATEK</w:t>
      </w:r>
      <w:bookmarkEnd w:id="0"/>
      <w:r w:rsidR="0076790E">
        <w:t xml:space="preserve"> </w:t>
      </w:r>
      <w:bookmarkEnd w:id="1"/>
    </w:p>
    <w:p w14:paraId="382147C3" w14:textId="6CA07058" w:rsidR="00263DB8" w:rsidRDefault="00263DB8" w:rsidP="00263DB8">
      <w:pPr>
        <w:pStyle w:val="Textbezslovn"/>
        <w:ind w:left="0"/>
        <w:rPr>
          <w:rStyle w:val="Tun"/>
        </w:rPr>
      </w:pPr>
      <w:r>
        <w:rPr>
          <w:rStyle w:val="Tun"/>
        </w:rPr>
        <w:t>Není-li v těchto ZTP výslovně uvedeno jinak, mají zkratky použité v těchto ZTP význam definovaný v TKP.</w:t>
      </w:r>
      <w:r w:rsidR="00C71F62">
        <w:rPr>
          <w:rStyle w:val="Tun"/>
        </w:rPr>
        <w:t xml:space="preserve"> </w:t>
      </w:r>
      <w:r w:rsidR="00C71F62" w:rsidRPr="00D00410">
        <w:rPr>
          <w:rStyle w:val="Tun"/>
          <w:b w:val="0"/>
        </w:rPr>
        <w:t>V seznamu se neuvádějí legislativní zkratky, zkratky a značky obecně známé, zavedené právními předpisy, uvedené v obrázcích, příkladech nebo tabulkách</w:t>
      </w:r>
      <w:r w:rsidR="00C71F62">
        <w:rPr>
          <w:rStyle w:val="Tun"/>
          <w:b w:val="0"/>
        </w:rPr>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D73573" w14:paraId="316CCF95" w14:textId="77777777" w:rsidTr="00D73573">
        <w:tc>
          <w:tcPr>
            <w:tcW w:w="1250" w:type="dxa"/>
            <w:tcMar>
              <w:top w:w="28" w:type="dxa"/>
              <w:left w:w="0" w:type="dxa"/>
              <w:bottom w:w="28" w:type="dxa"/>
              <w:right w:w="0" w:type="dxa"/>
            </w:tcMar>
            <w:hideMark/>
          </w:tcPr>
          <w:p w14:paraId="79200605" w14:textId="77777777" w:rsidR="00D73573" w:rsidRDefault="00D73573">
            <w:pPr>
              <w:pStyle w:val="Zkratky1"/>
            </w:pPr>
            <w:r>
              <w:t>AZI</w:t>
            </w:r>
            <w:r>
              <w:tab/>
            </w:r>
          </w:p>
        </w:tc>
        <w:tc>
          <w:tcPr>
            <w:tcW w:w="7452" w:type="dxa"/>
            <w:tcMar>
              <w:top w:w="28" w:type="dxa"/>
              <w:left w:w="0" w:type="dxa"/>
              <w:bottom w:w="28" w:type="dxa"/>
              <w:right w:w="0" w:type="dxa"/>
            </w:tcMar>
            <w:hideMark/>
          </w:tcPr>
          <w:p w14:paraId="5C93E95F" w14:textId="12847BF9" w:rsidR="00D73573" w:rsidRDefault="00D73573">
            <w:pPr>
              <w:pStyle w:val="Zkratky2"/>
            </w:pPr>
            <w:r>
              <w:t xml:space="preserve">Autorizovaný zeměměřický inženýr (dříve </w:t>
            </w:r>
            <w:r w:rsidR="00A833B0">
              <w:t>AZI</w:t>
            </w:r>
            <w:r>
              <w:t>)</w:t>
            </w:r>
          </w:p>
        </w:tc>
      </w:tr>
      <w:tr w:rsidR="00AE6D1B" w:rsidRPr="00AD0C7B" w14:paraId="53B777DA" w14:textId="77777777" w:rsidTr="00041EC8">
        <w:tc>
          <w:tcPr>
            <w:tcW w:w="1250" w:type="dxa"/>
            <w:tcMar>
              <w:top w:w="28" w:type="dxa"/>
              <w:left w:w="0" w:type="dxa"/>
              <w:bottom w:w="28" w:type="dxa"/>
              <w:right w:w="0" w:type="dxa"/>
            </w:tcMar>
          </w:tcPr>
          <w:p w14:paraId="526E077D" w14:textId="00E85167" w:rsidR="00AE6D1B" w:rsidRPr="00AD0C7B" w:rsidRDefault="00AE6D1B" w:rsidP="00AE6D1B">
            <w:pPr>
              <w:pStyle w:val="Zkratky1"/>
            </w:pPr>
            <w:r>
              <w:t>BZ</w:t>
            </w:r>
            <w:r>
              <w:tab/>
            </w:r>
          </w:p>
        </w:tc>
        <w:tc>
          <w:tcPr>
            <w:tcW w:w="7452" w:type="dxa"/>
            <w:tcMar>
              <w:top w:w="28" w:type="dxa"/>
              <w:left w:w="0" w:type="dxa"/>
              <w:bottom w:w="28" w:type="dxa"/>
              <w:right w:w="0" w:type="dxa"/>
            </w:tcMar>
          </w:tcPr>
          <w:p w14:paraId="62222A23" w14:textId="6B8797FC" w:rsidR="00AE6D1B" w:rsidRPr="006115D3" w:rsidRDefault="00AE6D1B" w:rsidP="00AE6D1B">
            <w:pPr>
              <w:pStyle w:val="Zkratky2"/>
            </w:pPr>
            <w:r>
              <w:t>Bezpečnostní zábrana</w:t>
            </w:r>
          </w:p>
        </w:tc>
      </w:tr>
      <w:tr w:rsidR="00D32AAC" w:rsidRPr="00AD0C7B" w14:paraId="1BE8C1E2" w14:textId="77777777" w:rsidTr="00041EC8">
        <w:tc>
          <w:tcPr>
            <w:tcW w:w="1250" w:type="dxa"/>
            <w:tcMar>
              <w:top w:w="28" w:type="dxa"/>
              <w:left w:w="0" w:type="dxa"/>
              <w:bottom w:w="28" w:type="dxa"/>
              <w:right w:w="0" w:type="dxa"/>
            </w:tcMar>
          </w:tcPr>
          <w:p w14:paraId="5858E398" w14:textId="216C2ADC" w:rsidR="00D32AAC" w:rsidRDefault="00D32AAC" w:rsidP="00AE6D1B">
            <w:pPr>
              <w:pStyle w:val="Zkratky1"/>
            </w:pPr>
            <w:r w:rsidRPr="00D32AAC">
              <w:t>DDTS</w:t>
            </w:r>
            <w:r w:rsidR="00174295" w:rsidRPr="00174295">
              <w:tab/>
            </w:r>
          </w:p>
        </w:tc>
        <w:tc>
          <w:tcPr>
            <w:tcW w:w="7452" w:type="dxa"/>
            <w:tcMar>
              <w:top w:w="28" w:type="dxa"/>
              <w:left w:w="0" w:type="dxa"/>
              <w:bottom w:w="28" w:type="dxa"/>
              <w:right w:w="0" w:type="dxa"/>
            </w:tcMar>
          </w:tcPr>
          <w:p w14:paraId="65201C40" w14:textId="51A01394" w:rsidR="00D32AAC" w:rsidRDefault="00D32AAC" w:rsidP="00AE6D1B">
            <w:pPr>
              <w:pStyle w:val="Zkratky2"/>
            </w:pPr>
            <w:r w:rsidRPr="00D32AAC">
              <w:t>Dálková diagnostika technologických systémů</w:t>
            </w:r>
          </w:p>
        </w:tc>
      </w:tr>
      <w:tr w:rsidR="000E4007" w:rsidRPr="00AD0C7B" w14:paraId="16F84878" w14:textId="77777777" w:rsidTr="00041EC8">
        <w:tc>
          <w:tcPr>
            <w:tcW w:w="1250" w:type="dxa"/>
            <w:tcMar>
              <w:top w:w="28" w:type="dxa"/>
              <w:left w:w="0" w:type="dxa"/>
              <w:bottom w:w="28" w:type="dxa"/>
              <w:right w:w="0" w:type="dxa"/>
            </w:tcMar>
          </w:tcPr>
          <w:p w14:paraId="7E0CCFD9" w14:textId="5911F306" w:rsidR="000E4007" w:rsidRDefault="000E4007" w:rsidP="00AE6D1B">
            <w:pPr>
              <w:pStyle w:val="Zkratky1"/>
            </w:pPr>
            <w:r>
              <w:t>DTMŽ</w:t>
            </w:r>
            <w:r w:rsidR="00174295" w:rsidRPr="00174295">
              <w:tab/>
            </w:r>
          </w:p>
        </w:tc>
        <w:tc>
          <w:tcPr>
            <w:tcW w:w="7452" w:type="dxa"/>
            <w:tcMar>
              <w:top w:w="28" w:type="dxa"/>
              <w:left w:w="0" w:type="dxa"/>
              <w:bottom w:w="28" w:type="dxa"/>
              <w:right w:w="0" w:type="dxa"/>
            </w:tcMar>
          </w:tcPr>
          <w:p w14:paraId="4C8EA261" w14:textId="1CC9EFFA" w:rsidR="000E4007" w:rsidRDefault="000E4007" w:rsidP="00AE6D1B">
            <w:pPr>
              <w:pStyle w:val="Zkratky2"/>
            </w:pPr>
            <w:r w:rsidRPr="000E4007">
              <w:t>Digitální technická mapa železnice</w:t>
            </w:r>
          </w:p>
        </w:tc>
      </w:tr>
      <w:tr w:rsidR="00AE6D1B" w:rsidRPr="00AD0C7B" w14:paraId="60AB17B4" w14:textId="77777777" w:rsidTr="00041EC8">
        <w:tc>
          <w:tcPr>
            <w:tcW w:w="1250" w:type="dxa"/>
            <w:tcMar>
              <w:top w:w="28" w:type="dxa"/>
              <w:left w:w="0" w:type="dxa"/>
              <w:bottom w:w="28" w:type="dxa"/>
              <w:right w:w="0" w:type="dxa"/>
            </w:tcMar>
          </w:tcPr>
          <w:p w14:paraId="6D06E358" w14:textId="74B5EF7A" w:rsidR="00AE6D1B" w:rsidRDefault="00AE6D1B" w:rsidP="00AE6D1B">
            <w:pPr>
              <w:pStyle w:val="Zkratky1"/>
            </w:pPr>
            <w:r>
              <w:t xml:space="preserve">ESD </w:t>
            </w:r>
            <w:r>
              <w:tab/>
            </w:r>
          </w:p>
        </w:tc>
        <w:tc>
          <w:tcPr>
            <w:tcW w:w="7452" w:type="dxa"/>
            <w:tcMar>
              <w:top w:w="28" w:type="dxa"/>
              <w:left w:w="0" w:type="dxa"/>
              <w:bottom w:w="28" w:type="dxa"/>
              <w:right w:w="0" w:type="dxa"/>
            </w:tcMar>
          </w:tcPr>
          <w:p w14:paraId="3C4C92DE" w14:textId="02B11708" w:rsidR="00AE6D1B" w:rsidRDefault="00AE6D1B" w:rsidP="00AE6D1B">
            <w:pPr>
              <w:pStyle w:val="Zkratky2"/>
            </w:pPr>
            <w:r>
              <w:t>Elektronický stavební deník</w:t>
            </w:r>
          </w:p>
        </w:tc>
      </w:tr>
      <w:tr w:rsidR="00AE6D1B" w:rsidRPr="00AD0C7B" w14:paraId="3097E30B" w14:textId="77777777" w:rsidTr="00041EC8">
        <w:tc>
          <w:tcPr>
            <w:tcW w:w="1250" w:type="dxa"/>
            <w:tcMar>
              <w:top w:w="28" w:type="dxa"/>
              <w:left w:w="0" w:type="dxa"/>
              <w:bottom w:w="28" w:type="dxa"/>
              <w:right w:w="0" w:type="dxa"/>
            </w:tcMar>
          </w:tcPr>
          <w:p w14:paraId="04524165" w14:textId="06700DCF" w:rsidR="00AE6D1B" w:rsidRDefault="00AE6D1B" w:rsidP="00AE6D1B">
            <w:pPr>
              <w:pStyle w:val="Zkratky1"/>
            </w:pPr>
            <w:r>
              <w:t>SPS</w:t>
            </w:r>
            <w:r w:rsidR="00174295" w:rsidRPr="00174295">
              <w:tab/>
            </w:r>
          </w:p>
        </w:tc>
        <w:tc>
          <w:tcPr>
            <w:tcW w:w="7452" w:type="dxa"/>
            <w:tcMar>
              <w:top w:w="28" w:type="dxa"/>
              <w:left w:w="0" w:type="dxa"/>
              <w:bottom w:w="28" w:type="dxa"/>
              <w:right w:w="0" w:type="dxa"/>
            </w:tcMar>
          </w:tcPr>
          <w:p w14:paraId="62A35F9D" w14:textId="3B85A34D" w:rsidR="00AE6D1B" w:rsidRDefault="00AE6D1B" w:rsidP="00AE6D1B">
            <w:pPr>
              <w:pStyle w:val="Zkratky2"/>
            </w:pPr>
            <w:r>
              <w:t>Správa pozemních staveb</w:t>
            </w:r>
          </w:p>
        </w:tc>
      </w:tr>
      <w:tr w:rsidR="00AE6D1B" w:rsidRPr="00AD0C7B" w14:paraId="214D6E12" w14:textId="77777777" w:rsidTr="00041EC8">
        <w:tc>
          <w:tcPr>
            <w:tcW w:w="1250" w:type="dxa"/>
            <w:tcMar>
              <w:top w:w="28" w:type="dxa"/>
              <w:left w:w="0" w:type="dxa"/>
              <w:bottom w:w="28" w:type="dxa"/>
              <w:right w:w="0" w:type="dxa"/>
            </w:tcMar>
          </w:tcPr>
          <w:p w14:paraId="51ED4672" w14:textId="36B0B7A0" w:rsidR="00AE6D1B" w:rsidRDefault="00AE6D1B" w:rsidP="00AE6D1B">
            <w:pPr>
              <w:pStyle w:val="Zkratky1"/>
            </w:pPr>
            <w:r>
              <w:t>UMVŽST</w:t>
            </w:r>
            <w:r w:rsidR="00174295" w:rsidRPr="00174295">
              <w:tab/>
            </w:r>
          </w:p>
        </w:tc>
        <w:tc>
          <w:tcPr>
            <w:tcW w:w="7452" w:type="dxa"/>
            <w:tcMar>
              <w:top w:w="28" w:type="dxa"/>
              <w:left w:w="0" w:type="dxa"/>
              <w:bottom w:w="28" w:type="dxa"/>
              <w:right w:w="0" w:type="dxa"/>
            </w:tcMar>
          </w:tcPr>
          <w:p w14:paraId="16B4632D" w14:textId="4A352500" w:rsidR="00AE6D1B" w:rsidRDefault="00AE6D1B" w:rsidP="00AE6D1B">
            <w:pPr>
              <w:pStyle w:val="Zkratky2"/>
            </w:pPr>
            <w:r w:rsidRPr="00AE6D1B">
              <w:t>Úprava majetkových vztahů v železničních stanicích</w:t>
            </w:r>
          </w:p>
        </w:tc>
      </w:tr>
      <w:tr w:rsidR="00AE6D1B" w:rsidRPr="00AD0C7B" w14:paraId="66FE82A5" w14:textId="77777777" w:rsidTr="00041EC8">
        <w:tc>
          <w:tcPr>
            <w:tcW w:w="1250" w:type="dxa"/>
            <w:tcMar>
              <w:top w:w="28" w:type="dxa"/>
              <w:left w:w="0" w:type="dxa"/>
              <w:bottom w:w="28" w:type="dxa"/>
              <w:right w:w="0" w:type="dxa"/>
            </w:tcMar>
          </w:tcPr>
          <w:p w14:paraId="2C0382AF" w14:textId="1D1B456A" w:rsidR="00AE6D1B" w:rsidRPr="00AD0C7B" w:rsidRDefault="00AE6D1B" w:rsidP="00AE6D1B">
            <w:pPr>
              <w:pStyle w:val="Zkratky1"/>
            </w:pPr>
            <w:r>
              <w:t>ŽP</w:t>
            </w:r>
            <w:r>
              <w:tab/>
            </w:r>
          </w:p>
        </w:tc>
        <w:tc>
          <w:tcPr>
            <w:tcW w:w="7452" w:type="dxa"/>
            <w:tcMar>
              <w:top w:w="28" w:type="dxa"/>
              <w:left w:w="0" w:type="dxa"/>
              <w:bottom w:w="28" w:type="dxa"/>
              <w:right w:w="0" w:type="dxa"/>
            </w:tcMar>
          </w:tcPr>
          <w:p w14:paraId="1DB940FA" w14:textId="17A08D87" w:rsidR="00AE6D1B" w:rsidRPr="006115D3" w:rsidRDefault="00AE6D1B" w:rsidP="00AE6D1B">
            <w:pPr>
              <w:pStyle w:val="Zkratky2"/>
            </w:pPr>
            <w:r>
              <w:t>Životní prostředí</w:t>
            </w:r>
          </w:p>
        </w:tc>
      </w:tr>
    </w:tbl>
    <w:p w14:paraId="4CE6ED40" w14:textId="77777777" w:rsidR="003226D3" w:rsidRDefault="003226D3" w:rsidP="00AD0C7B"/>
    <w:p w14:paraId="78B680FB" w14:textId="77777777" w:rsidR="00F92E3A" w:rsidRDefault="00F92E3A" w:rsidP="003B0494">
      <w:pPr>
        <w:pStyle w:val="Nadpisbezsl1-1"/>
        <w:outlineLvl w:val="0"/>
      </w:pPr>
      <w:bookmarkStart w:id="2" w:name="_Toc226450461"/>
      <w:r w:rsidRPr="00F92E3A">
        <w:lastRenderedPageBreak/>
        <w:t>Pojmy a definice</w:t>
      </w:r>
      <w:bookmarkEnd w:id="2"/>
    </w:p>
    <w:p w14:paraId="4AB97CF4" w14:textId="532BDA53" w:rsidR="000F5167" w:rsidRPr="00F6440E" w:rsidRDefault="000F5167" w:rsidP="00F6440E">
      <w:pPr>
        <w:pStyle w:val="Odstavecseseznamem"/>
        <w:numPr>
          <w:ilvl w:val="0"/>
          <w:numId w:val="18"/>
        </w:numPr>
        <w:spacing w:after="120"/>
        <w:ind w:left="357" w:hanging="357"/>
        <w:contextualSpacing w:val="0"/>
        <w:jc w:val="both"/>
        <w:rPr>
          <w:sz w:val="18"/>
          <w:szCs w:val="18"/>
        </w:rPr>
      </w:pPr>
      <w:r w:rsidRPr="00E96FA5">
        <w:rPr>
          <w:b/>
          <w:sz w:val="18"/>
          <w:szCs w:val="18"/>
        </w:rPr>
        <w:t>Projektová dokumentace</w:t>
      </w:r>
      <w:r w:rsidRPr="00A043D3">
        <w:rPr>
          <w:b/>
          <w:sz w:val="18"/>
          <w:szCs w:val="18"/>
        </w:rPr>
        <w:t xml:space="preserve"> </w:t>
      </w:r>
      <w:r w:rsidR="00E96FA5" w:rsidRPr="00A043D3">
        <w:rPr>
          <w:b/>
          <w:sz w:val="18"/>
          <w:szCs w:val="18"/>
        </w:rPr>
        <w:t>pro povolení stavby</w:t>
      </w:r>
      <w:r w:rsidR="00E96FA5" w:rsidRPr="00D73573">
        <w:rPr>
          <w:sz w:val="18"/>
          <w:szCs w:val="18"/>
        </w:rPr>
        <w:t xml:space="preserve"> (</w:t>
      </w:r>
      <w:r w:rsidRPr="00D73573">
        <w:rPr>
          <w:sz w:val="18"/>
          <w:szCs w:val="18"/>
        </w:rPr>
        <w:t>dále také „D</w:t>
      </w:r>
      <w:r w:rsidR="00E96FA5">
        <w:rPr>
          <w:sz w:val="18"/>
          <w:szCs w:val="18"/>
        </w:rPr>
        <w:t>PS</w:t>
      </w:r>
      <w:r w:rsidRPr="00D73573">
        <w:rPr>
          <w:sz w:val="18"/>
          <w:szCs w:val="18"/>
        </w:rPr>
        <w:t xml:space="preserve">“) </w:t>
      </w:r>
      <w:bookmarkStart w:id="3" w:name="_Hlk198729579"/>
      <w:r w:rsidR="00E96FA5" w:rsidRPr="00E96FA5">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007E2C69">
        <w:rPr>
          <w:sz w:val="18"/>
          <w:szCs w:val="18"/>
        </w:rPr>
        <w:t>.</w:t>
      </w:r>
      <w:bookmarkEnd w:id="3"/>
      <w:r w:rsidR="00E96FA5" w:rsidRPr="00E96FA5">
        <w:rPr>
          <w:sz w:val="18"/>
          <w:szCs w:val="18"/>
        </w:rPr>
        <w:t xml:space="preserve"> </w:t>
      </w:r>
    </w:p>
    <w:p w14:paraId="094394E7" w14:textId="03858106" w:rsidR="00F92E3A"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Projektová dokumentace pro provádění stavby</w:t>
      </w:r>
      <w:r w:rsidRPr="000F7A96">
        <w:rPr>
          <w:sz w:val="18"/>
          <w:szCs w:val="18"/>
        </w:rPr>
        <w:t xml:space="preserve"> (</w:t>
      </w:r>
      <w:r w:rsidR="00E96FA5">
        <w:rPr>
          <w:sz w:val="18"/>
          <w:szCs w:val="18"/>
        </w:rPr>
        <w:t>dále také „</w:t>
      </w:r>
      <w:r w:rsidRPr="000F7A96">
        <w:rPr>
          <w:sz w:val="18"/>
          <w:szCs w:val="18"/>
        </w:rPr>
        <w:t>PDPS</w:t>
      </w:r>
      <w:r w:rsidR="00E96FA5">
        <w:rPr>
          <w:sz w:val="18"/>
          <w:szCs w:val="18"/>
        </w:rPr>
        <w:t>“</w:t>
      </w:r>
      <w:r w:rsidRPr="000F7A96">
        <w:rPr>
          <w:sz w:val="18"/>
          <w:szCs w:val="18"/>
        </w:rPr>
        <w:t>) je projektovou dokumentací,</w:t>
      </w:r>
      <w:r w:rsidR="000F7A96" w:rsidRPr="000F7A96">
        <w:rPr>
          <w:sz w:val="18"/>
          <w:szCs w:val="18"/>
        </w:rPr>
        <w:t xml:space="preserve"> </w:t>
      </w:r>
      <w:r w:rsidRPr="000F7A96">
        <w:rPr>
          <w:sz w:val="18"/>
          <w:szCs w:val="18"/>
        </w:rPr>
        <w:t xml:space="preserve">která se zpracovává </w:t>
      </w:r>
      <w:bookmarkStart w:id="4" w:name="_Hlk198729660"/>
      <w:r w:rsidR="00E96FA5" w:rsidRPr="00E96FA5">
        <w:rPr>
          <w:sz w:val="18"/>
          <w:szCs w:val="18"/>
        </w:rPr>
        <w:t>v členění a rozsahu přílohy č. 3 vyhlášky č. 227/2024 Sb., o rozsahu a obsahu projektové dokumentace staveb dopravní infrastruktury, v platném znění.</w:t>
      </w:r>
      <w:bookmarkEnd w:id="4"/>
      <w:r w:rsidR="00E96FA5" w:rsidRPr="00E96FA5">
        <w:rPr>
          <w:sz w:val="18"/>
          <w:szCs w:val="18"/>
        </w:rPr>
        <w:t xml:space="preserve"> </w:t>
      </w:r>
      <w:r w:rsidRPr="000F7A96">
        <w:rPr>
          <w:sz w:val="18"/>
          <w:szCs w:val="18"/>
        </w:rPr>
        <w:t>Jedná</w:t>
      </w:r>
      <w:r w:rsidR="000F7A96" w:rsidRPr="000F7A96">
        <w:rPr>
          <w:sz w:val="18"/>
          <w:szCs w:val="18"/>
        </w:rPr>
        <w:t xml:space="preserve"> </w:t>
      </w:r>
      <w:r w:rsidRPr="000F7A96">
        <w:rPr>
          <w:sz w:val="18"/>
          <w:szCs w:val="18"/>
        </w:rPr>
        <w:t>se o</w:t>
      </w:r>
      <w:r w:rsidR="003239F9">
        <w:rPr>
          <w:sz w:val="18"/>
          <w:szCs w:val="18"/>
        </w:rPr>
        <w:t> </w:t>
      </w:r>
      <w:r w:rsidRPr="000F7A96">
        <w:rPr>
          <w:sz w:val="18"/>
          <w:szCs w:val="18"/>
        </w:rPr>
        <w:t xml:space="preserve">dokumentaci, </w:t>
      </w:r>
      <w:bookmarkStart w:id="5" w:name="_Hlk163823777"/>
      <w:r w:rsidR="008B70F2" w:rsidRPr="008B70F2">
        <w:rPr>
          <w:sz w:val="18"/>
          <w:szCs w:val="18"/>
        </w:rPr>
        <w:t>je</w:t>
      </w:r>
      <w:r w:rsidR="00E96FA5">
        <w:rPr>
          <w:sz w:val="18"/>
          <w:szCs w:val="18"/>
        </w:rPr>
        <w:t>ž</w:t>
      </w:r>
      <w:r w:rsidR="008B70F2" w:rsidRPr="008B70F2">
        <w:rPr>
          <w:sz w:val="18"/>
          <w:szCs w:val="18"/>
        </w:rPr>
        <w:t xml:space="preserve"> </w:t>
      </w:r>
      <w:bookmarkEnd w:id="5"/>
      <w:r w:rsidR="00E96FA5">
        <w:rPr>
          <w:sz w:val="18"/>
          <w:szCs w:val="18"/>
        </w:rPr>
        <w:t>o</w:t>
      </w:r>
      <w:r w:rsidRPr="000F7A96">
        <w:rPr>
          <w:sz w:val="18"/>
          <w:szCs w:val="18"/>
        </w:rPr>
        <w:t>bsahově i věcně vychází z dokumentace, na jejímž základě byl</w:t>
      </w:r>
      <w:r w:rsidR="00E96FA5">
        <w:rPr>
          <w:sz w:val="18"/>
          <w:szCs w:val="18"/>
        </w:rPr>
        <w:t>o</w:t>
      </w:r>
      <w:r w:rsidR="000F7A96" w:rsidRPr="000F7A96">
        <w:rPr>
          <w:sz w:val="18"/>
          <w:szCs w:val="18"/>
        </w:rPr>
        <w:t xml:space="preserve"> </w:t>
      </w:r>
      <w:bookmarkStart w:id="6" w:name="_Hlk198729741"/>
      <w:r w:rsidR="00E96FA5" w:rsidRPr="00E96FA5">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Start w:id="7" w:name="_Hlk163823834"/>
      <w:r w:rsidR="008B70F2" w:rsidRPr="008B70F2">
        <w:rPr>
          <w:sz w:val="18"/>
          <w:szCs w:val="18"/>
        </w:rPr>
        <w:t>.</w:t>
      </w:r>
      <w:bookmarkEnd w:id="6"/>
      <w:bookmarkEnd w:id="7"/>
    </w:p>
    <w:p w14:paraId="27E91F93" w14:textId="2648B30F" w:rsidR="00F92E3A"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Realizační dokumentace stavby</w:t>
      </w:r>
      <w:r w:rsidRPr="000F7A96">
        <w:rPr>
          <w:sz w:val="18"/>
          <w:szCs w:val="18"/>
        </w:rPr>
        <w:t xml:space="preserve"> (</w:t>
      </w:r>
      <w:r w:rsidR="00E96FA5">
        <w:rPr>
          <w:sz w:val="18"/>
          <w:szCs w:val="18"/>
        </w:rPr>
        <w:t>dále také „</w:t>
      </w:r>
      <w:r w:rsidRPr="000F7A96">
        <w:rPr>
          <w:sz w:val="18"/>
          <w:szCs w:val="18"/>
        </w:rPr>
        <w:t>RDS</w:t>
      </w:r>
      <w:r w:rsidR="00E96FA5">
        <w:rPr>
          <w:sz w:val="18"/>
          <w:szCs w:val="18"/>
        </w:rPr>
        <w:t>“</w:t>
      </w:r>
      <w:r w:rsidRPr="000F7A96">
        <w:rPr>
          <w:sz w:val="18"/>
          <w:szCs w:val="18"/>
        </w:rPr>
        <w:t>) je dokumentací zhotovitele stavby a zpracovává</w:t>
      </w:r>
      <w:r w:rsidR="000F7A96" w:rsidRPr="000F7A96">
        <w:rPr>
          <w:sz w:val="18"/>
          <w:szCs w:val="18"/>
        </w:rPr>
        <w:t xml:space="preserve"> </w:t>
      </w:r>
      <w:r w:rsidRPr="000F7A96">
        <w:rPr>
          <w:sz w:val="18"/>
          <w:szCs w:val="18"/>
        </w:rPr>
        <w:t>se samostatně pro jednotlivé objekty. Jedná se o dokumentaci, která rozpracovává PDPS</w:t>
      </w:r>
      <w:r w:rsidR="000F7A96" w:rsidRPr="000F7A96">
        <w:rPr>
          <w:sz w:val="18"/>
          <w:szCs w:val="18"/>
        </w:rPr>
        <w:t xml:space="preserve"> </w:t>
      </w:r>
      <w:r w:rsidRPr="000F7A96">
        <w:rPr>
          <w:sz w:val="18"/>
          <w:szCs w:val="18"/>
        </w:rPr>
        <w:t>s</w:t>
      </w:r>
      <w:r w:rsidR="003239F9">
        <w:rPr>
          <w:sz w:val="18"/>
          <w:szCs w:val="18"/>
        </w:rPr>
        <w:t> </w:t>
      </w:r>
      <w:r w:rsidRPr="000F7A96">
        <w:rPr>
          <w:sz w:val="18"/>
          <w:szCs w:val="18"/>
        </w:rPr>
        <w:t>ohledem na znalosti konkrétních výrobků, dodávaných technologií, technologických</w:t>
      </w:r>
      <w:r w:rsidR="000F7A96" w:rsidRPr="000F7A96">
        <w:rPr>
          <w:sz w:val="18"/>
          <w:szCs w:val="18"/>
        </w:rPr>
        <w:t xml:space="preserve"> </w:t>
      </w:r>
      <w:r w:rsidRPr="000F7A96">
        <w:rPr>
          <w:sz w:val="18"/>
          <w:szCs w:val="18"/>
        </w:rPr>
        <w:t>postupů a výrobních podmínek konkrétního zhotovitele stavby. Součástí je také</w:t>
      </w:r>
      <w:r w:rsidR="000F7A96" w:rsidRPr="000F7A96">
        <w:rPr>
          <w:sz w:val="18"/>
          <w:szCs w:val="18"/>
        </w:rPr>
        <w:t xml:space="preserve"> </w:t>
      </w:r>
      <w:r w:rsidRPr="000F7A96">
        <w:rPr>
          <w:sz w:val="18"/>
          <w:szCs w:val="18"/>
        </w:rPr>
        <w:t>dokumentace výrobní, montážní, dílenská a dokumentace dodavatele mostních objektů.</w:t>
      </w:r>
      <w:r w:rsidR="000F7A96" w:rsidRPr="000F7A96">
        <w:rPr>
          <w:sz w:val="18"/>
          <w:szCs w:val="18"/>
        </w:rPr>
        <w:t xml:space="preserve"> </w:t>
      </w:r>
      <w:r w:rsidRPr="000F7A96">
        <w:rPr>
          <w:sz w:val="18"/>
          <w:szCs w:val="18"/>
        </w:rPr>
        <w:t>RDS se vždy zpracovává v případě, že to vyžadují TKP nebo požadavek na její zpracování</w:t>
      </w:r>
      <w:r w:rsidR="000F7A96">
        <w:rPr>
          <w:sz w:val="18"/>
          <w:szCs w:val="18"/>
        </w:rPr>
        <w:t xml:space="preserve"> </w:t>
      </w:r>
      <w:r w:rsidRPr="000F7A96">
        <w:rPr>
          <w:sz w:val="18"/>
          <w:szCs w:val="18"/>
        </w:rPr>
        <w:t>vychází z</w:t>
      </w:r>
      <w:r w:rsidR="003239F9">
        <w:rPr>
          <w:sz w:val="18"/>
          <w:szCs w:val="18"/>
        </w:rPr>
        <w:t> </w:t>
      </w:r>
      <w:r w:rsidRPr="000F7A96">
        <w:rPr>
          <w:sz w:val="18"/>
          <w:szCs w:val="18"/>
        </w:rPr>
        <w:t>předcházejícího stupně dokumentace nebo smluvního ujednání. RDS nemění</w:t>
      </w:r>
      <w:r w:rsidR="000F7A96">
        <w:rPr>
          <w:sz w:val="18"/>
          <w:szCs w:val="18"/>
        </w:rPr>
        <w:t xml:space="preserve"> </w:t>
      </w:r>
      <w:r w:rsidRPr="000F7A96">
        <w:rPr>
          <w:sz w:val="18"/>
          <w:szCs w:val="18"/>
        </w:rPr>
        <w:t>koncepčně-technické řešení stavby navržené v rámci předcházející projektové přípravy,</w:t>
      </w:r>
      <w:r w:rsidR="000F7A96">
        <w:rPr>
          <w:sz w:val="18"/>
          <w:szCs w:val="18"/>
        </w:rPr>
        <w:t xml:space="preserve"> </w:t>
      </w:r>
      <w:r w:rsidRPr="000F7A96">
        <w:rPr>
          <w:sz w:val="18"/>
          <w:szCs w:val="18"/>
        </w:rPr>
        <w:t xml:space="preserve">pokud není OP stanoveno jinak. Obsah a rozsah RDS je definován přílohou P8 </w:t>
      </w:r>
      <w:r w:rsidR="00530973">
        <w:rPr>
          <w:sz w:val="18"/>
          <w:szCs w:val="18"/>
        </w:rPr>
        <w:t xml:space="preserve">směrnice </w:t>
      </w:r>
      <w:r w:rsidRPr="000F7A96">
        <w:rPr>
          <w:sz w:val="18"/>
          <w:szCs w:val="18"/>
        </w:rPr>
        <w:t>SŽ SM011</w:t>
      </w:r>
      <w:r w:rsidR="006B1B0B">
        <w:rPr>
          <w:sz w:val="18"/>
          <w:szCs w:val="18"/>
        </w:rPr>
        <w:t xml:space="preserve"> </w:t>
      </w:r>
      <w:r w:rsidR="006B1B0B" w:rsidRPr="006B1B0B">
        <w:rPr>
          <w:sz w:val="18"/>
          <w:szCs w:val="18"/>
        </w:rPr>
        <w:t>Dokumentace staveb Správy</w:t>
      </w:r>
      <w:r w:rsidR="006B1B0B">
        <w:rPr>
          <w:sz w:val="18"/>
          <w:szCs w:val="18"/>
        </w:rPr>
        <w:t xml:space="preserve"> </w:t>
      </w:r>
      <w:r w:rsidR="006B1B0B" w:rsidRPr="006B1B0B">
        <w:rPr>
          <w:sz w:val="18"/>
          <w:szCs w:val="18"/>
        </w:rPr>
        <w:t>železnic, státní organizace (dále také „SŽ SM011“)</w:t>
      </w:r>
      <w:r w:rsidR="006B1B0B">
        <w:rPr>
          <w:sz w:val="18"/>
          <w:szCs w:val="18"/>
        </w:rPr>
        <w:t>.</w:t>
      </w:r>
      <w:r w:rsidR="000F7A96">
        <w:rPr>
          <w:sz w:val="18"/>
          <w:szCs w:val="18"/>
        </w:rPr>
        <w:t xml:space="preserve"> </w:t>
      </w:r>
      <w:r w:rsidRPr="000F7A96">
        <w:rPr>
          <w:sz w:val="18"/>
          <w:szCs w:val="18"/>
        </w:rPr>
        <w:t>Náklady spojené se zpracováním RDS budou uvedené v samostatné položce</w:t>
      </w:r>
      <w:r w:rsidR="000F7A96">
        <w:rPr>
          <w:sz w:val="18"/>
          <w:szCs w:val="18"/>
        </w:rPr>
        <w:t xml:space="preserve"> </w:t>
      </w:r>
      <w:r w:rsidRPr="000F7A96">
        <w:rPr>
          <w:sz w:val="18"/>
          <w:szCs w:val="18"/>
        </w:rPr>
        <w:t>v soupisu prací příslušných objektů SO</w:t>
      </w:r>
      <w:r w:rsidR="00475815">
        <w:rPr>
          <w:sz w:val="18"/>
          <w:szCs w:val="18"/>
        </w:rPr>
        <w:t xml:space="preserve"> a </w:t>
      </w:r>
      <w:r w:rsidRPr="000F7A96">
        <w:rPr>
          <w:sz w:val="18"/>
          <w:szCs w:val="18"/>
        </w:rPr>
        <w:t>PS, u kterých je opodstatněné takovéto činnosti vyžadovat.</w:t>
      </w:r>
    </w:p>
    <w:p w14:paraId="34702F0F" w14:textId="2AB27865" w:rsidR="00F92E3A"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0F7A96">
        <w:rPr>
          <w:b/>
          <w:sz w:val="18"/>
          <w:szCs w:val="18"/>
        </w:rPr>
        <w:t>Dokumentace skutečného provedení stavby</w:t>
      </w:r>
      <w:r w:rsidRPr="000F7A96">
        <w:rPr>
          <w:sz w:val="18"/>
          <w:szCs w:val="18"/>
        </w:rPr>
        <w:t xml:space="preserve"> (</w:t>
      </w:r>
      <w:r w:rsidR="00475815">
        <w:rPr>
          <w:sz w:val="18"/>
          <w:szCs w:val="18"/>
        </w:rPr>
        <w:t>dále také „</w:t>
      </w:r>
      <w:r w:rsidRPr="000F7A96">
        <w:rPr>
          <w:sz w:val="18"/>
          <w:szCs w:val="18"/>
        </w:rPr>
        <w:t>DSPS</w:t>
      </w:r>
      <w:r w:rsidR="00475815">
        <w:rPr>
          <w:sz w:val="18"/>
          <w:szCs w:val="18"/>
        </w:rPr>
        <w:t>“</w:t>
      </w:r>
      <w:r w:rsidR="00241A2D" w:rsidRPr="000F7A96">
        <w:rPr>
          <w:sz w:val="18"/>
          <w:szCs w:val="18"/>
        </w:rPr>
        <w:t>)</w:t>
      </w:r>
      <w:r w:rsidRPr="000F7A96">
        <w:rPr>
          <w:sz w:val="18"/>
          <w:szCs w:val="18"/>
        </w:rPr>
        <w:t xml:space="preserve"> je dokumentace, která se</w:t>
      </w:r>
      <w:r w:rsidR="000F7A96" w:rsidRPr="000F7A96">
        <w:rPr>
          <w:sz w:val="18"/>
          <w:szCs w:val="18"/>
        </w:rPr>
        <w:t xml:space="preserve"> </w:t>
      </w:r>
      <w:r w:rsidRPr="000F7A96">
        <w:rPr>
          <w:sz w:val="18"/>
          <w:szCs w:val="18"/>
        </w:rPr>
        <w:t>zpracovává</w:t>
      </w:r>
      <w:r w:rsidR="00530973">
        <w:rPr>
          <w:sz w:val="18"/>
          <w:szCs w:val="18"/>
        </w:rPr>
        <w:t xml:space="preserve"> přiměřeně</w:t>
      </w:r>
      <w:r w:rsidRPr="000F7A96">
        <w:rPr>
          <w:sz w:val="18"/>
          <w:szCs w:val="18"/>
        </w:rPr>
        <w:t xml:space="preserve"> v rozsahu </w:t>
      </w:r>
      <w:bookmarkStart w:id="8" w:name="_Hlk198729876"/>
      <w:r w:rsidR="00475815" w:rsidRPr="00475815">
        <w:rPr>
          <w:sz w:val="18"/>
          <w:szCs w:val="18"/>
        </w:rPr>
        <w:t xml:space="preserve">a členění podle požadavků Přílohy P9 </w:t>
      </w:r>
      <w:bookmarkEnd w:id="8"/>
      <w:r w:rsidR="00530973" w:rsidRPr="00530973">
        <w:rPr>
          <w:sz w:val="18"/>
          <w:szCs w:val="18"/>
        </w:rPr>
        <w:t>směrnice SŽ SM011</w:t>
      </w:r>
      <w:r w:rsidRPr="000F7A96">
        <w:rPr>
          <w:sz w:val="18"/>
          <w:szCs w:val="18"/>
        </w:rPr>
        <w:t xml:space="preserve"> a požadavků Smlouvy.</w:t>
      </w:r>
      <w:r w:rsidR="000F7A96" w:rsidRPr="000F7A96">
        <w:rPr>
          <w:sz w:val="18"/>
          <w:szCs w:val="18"/>
        </w:rPr>
        <w:t xml:space="preserve"> </w:t>
      </w:r>
      <w:r w:rsidRPr="000F7A96">
        <w:rPr>
          <w:sz w:val="18"/>
          <w:szCs w:val="18"/>
        </w:rPr>
        <w:t>Jedná se o</w:t>
      </w:r>
      <w:r w:rsidR="00050943">
        <w:rPr>
          <w:sz w:val="18"/>
          <w:szCs w:val="18"/>
        </w:rPr>
        <w:t> </w:t>
      </w:r>
      <w:r w:rsidRPr="000F7A96">
        <w:rPr>
          <w:sz w:val="18"/>
          <w:szCs w:val="18"/>
        </w:rPr>
        <w:t>dokumentaci, kterou zpracovává Zhotovitel stavby po ukončení stavebních</w:t>
      </w:r>
      <w:r w:rsidR="000F7A96">
        <w:rPr>
          <w:sz w:val="18"/>
          <w:szCs w:val="18"/>
        </w:rPr>
        <w:t xml:space="preserve"> </w:t>
      </w:r>
      <w:r w:rsidRPr="000F7A96">
        <w:rPr>
          <w:sz w:val="18"/>
          <w:szCs w:val="18"/>
        </w:rPr>
        <w:t xml:space="preserve">prací. DSPS zaznamenává skutečný stav po provedení prací. </w:t>
      </w:r>
      <w:r w:rsidR="00530973" w:rsidRPr="00530973">
        <w:rPr>
          <w:sz w:val="18"/>
          <w:szCs w:val="18"/>
        </w:rPr>
        <w:t>Dokumentaci skutečného provedení stavby může tvořit kopie ověřené projektové dokumentace na jejímž základě byla stavba povolena, doplněná výkresy odchylek, pokud to není na újmu přehlednosti a srozumitelnosti dokumentace.</w:t>
      </w:r>
    </w:p>
    <w:p w14:paraId="1CAF16D2" w14:textId="6B01942E" w:rsidR="003361B6"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rPr>
      </w:pPr>
      <w:r w:rsidRPr="000F7A96">
        <w:rPr>
          <w:b/>
          <w:sz w:val="18"/>
          <w:szCs w:val="18"/>
        </w:rPr>
        <w:t xml:space="preserve">Zadávací dokumentace </w:t>
      </w:r>
      <w:r w:rsidRPr="000F7A96">
        <w:rPr>
          <w:sz w:val="18"/>
          <w:szCs w:val="18"/>
        </w:rPr>
        <w:t>(dále také „ZD“) je soubor dokumentů (</w:t>
      </w:r>
      <w:bookmarkStart w:id="9" w:name="_Hlk198730058"/>
      <w:r w:rsidR="00475815">
        <w:rPr>
          <w:sz w:val="18"/>
          <w:szCs w:val="18"/>
        </w:rPr>
        <w:t>Obchodní podmínky</w:t>
      </w:r>
      <w:bookmarkEnd w:id="9"/>
      <w:r w:rsidRPr="000F7A96">
        <w:rPr>
          <w:sz w:val="18"/>
          <w:szCs w:val="18"/>
        </w:rPr>
        <w:t>, Technické</w:t>
      </w:r>
      <w:r w:rsidR="000F7A96" w:rsidRPr="000F7A96">
        <w:rPr>
          <w:sz w:val="18"/>
          <w:szCs w:val="18"/>
        </w:rPr>
        <w:t xml:space="preserve"> </w:t>
      </w:r>
      <w:r w:rsidRPr="000F7A96">
        <w:rPr>
          <w:sz w:val="18"/>
          <w:szCs w:val="18"/>
        </w:rPr>
        <w:t>podmínky, Dokumentace atd.), které vymezují předmět veřejné zakázky v podrobnostech</w:t>
      </w:r>
      <w:r w:rsidR="000F7A96">
        <w:rPr>
          <w:sz w:val="18"/>
          <w:szCs w:val="18"/>
        </w:rPr>
        <w:t xml:space="preserve"> </w:t>
      </w:r>
      <w:r w:rsidRPr="000F7A96">
        <w:rPr>
          <w:sz w:val="18"/>
          <w:szCs w:val="18"/>
        </w:rPr>
        <w:t>nezbytných pro zpracování nabídky (viz vyhláška č. 169/2016 Sb.,</w:t>
      </w:r>
      <w:r w:rsidR="006B1B0B">
        <w:t xml:space="preserve"> </w:t>
      </w:r>
      <w:r w:rsidR="006B1B0B" w:rsidRPr="006B1B0B">
        <w:rPr>
          <w:sz w:val="18"/>
          <w:szCs w:val="18"/>
        </w:rPr>
        <w:t>o stanovení rozsahu dokumentace veřejné zakázky na stavební práce a soupis stavebních prací, dodávek a služeb s výkazem výměr</w:t>
      </w:r>
      <w:r w:rsidRPr="000F7A96">
        <w:rPr>
          <w:sz w:val="18"/>
          <w:szCs w:val="18"/>
        </w:rPr>
        <w:t xml:space="preserve"> s obsahem stanoveným zákonem č.</w:t>
      </w:r>
      <w:r w:rsidR="003239F9">
        <w:rPr>
          <w:sz w:val="18"/>
          <w:szCs w:val="18"/>
        </w:rPr>
        <w:t> </w:t>
      </w:r>
      <w:r w:rsidRPr="000F7A96">
        <w:rPr>
          <w:sz w:val="18"/>
          <w:szCs w:val="18"/>
        </w:rPr>
        <w:t>134/2016 Sb., o zadávání veřejných zakázek.</w:t>
      </w:r>
    </w:p>
    <w:p w14:paraId="4516658A" w14:textId="332A717A" w:rsidR="00F92E3A" w:rsidRPr="00F6440E" w:rsidRDefault="003361B6"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361B6">
        <w:rPr>
          <w:b/>
          <w:sz w:val="18"/>
        </w:rPr>
        <w:t>Etapa</w:t>
      </w:r>
      <w:r w:rsidR="00475815">
        <w:rPr>
          <w:b/>
          <w:sz w:val="18"/>
        </w:rPr>
        <w:t>/Stavební postup</w:t>
      </w:r>
      <w:r w:rsidRPr="003361B6">
        <w:rPr>
          <w:b/>
          <w:sz w:val="18"/>
        </w:rPr>
        <w:t xml:space="preserve"> </w:t>
      </w:r>
      <w:r w:rsidRPr="003361B6">
        <w:rPr>
          <w:sz w:val="18"/>
        </w:rPr>
        <w:t>je ucelená Část Díla.</w:t>
      </w:r>
    </w:p>
    <w:p w14:paraId="5C0661FB" w14:textId="1795BD45" w:rsidR="005170AC"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0F7A96">
        <w:rPr>
          <w:b/>
          <w:sz w:val="18"/>
          <w:szCs w:val="18"/>
        </w:rPr>
        <w:t>Technický dozor stavebníka</w:t>
      </w:r>
      <w:r w:rsidRPr="000F7A96">
        <w:rPr>
          <w:sz w:val="18"/>
          <w:szCs w:val="18"/>
        </w:rPr>
        <w:t xml:space="preserve"> (</w:t>
      </w:r>
      <w:r w:rsidR="003239F9">
        <w:rPr>
          <w:sz w:val="18"/>
          <w:szCs w:val="18"/>
        </w:rPr>
        <w:t xml:space="preserve">dále také </w:t>
      </w:r>
      <w:r w:rsidR="00C442C8">
        <w:rPr>
          <w:sz w:val="18"/>
          <w:szCs w:val="18"/>
        </w:rPr>
        <w:t>„</w:t>
      </w:r>
      <w:r w:rsidRPr="000F7A96">
        <w:rPr>
          <w:sz w:val="18"/>
          <w:szCs w:val="18"/>
        </w:rPr>
        <w:t>TDS</w:t>
      </w:r>
      <w:r w:rsidR="00C442C8">
        <w:rPr>
          <w:sz w:val="18"/>
          <w:szCs w:val="18"/>
        </w:rPr>
        <w:t>“</w:t>
      </w:r>
      <w:r w:rsidRPr="000F7A96">
        <w:rPr>
          <w:sz w:val="18"/>
          <w:szCs w:val="18"/>
        </w:rPr>
        <w:t>) – Objednatel se zavazuje u staveb financovaných</w:t>
      </w:r>
      <w:r w:rsidR="000F7A96" w:rsidRPr="000F7A96">
        <w:rPr>
          <w:sz w:val="18"/>
          <w:szCs w:val="18"/>
        </w:rPr>
        <w:t xml:space="preserve"> </w:t>
      </w:r>
      <w:r w:rsidRPr="000F7A96">
        <w:rPr>
          <w:sz w:val="18"/>
          <w:szCs w:val="18"/>
        </w:rPr>
        <w:t>z veřejn</w:t>
      </w:r>
      <w:r w:rsidR="00530973">
        <w:rPr>
          <w:sz w:val="18"/>
          <w:szCs w:val="18"/>
        </w:rPr>
        <w:t>ých</w:t>
      </w:r>
      <w:r w:rsidRPr="000F7A96">
        <w:rPr>
          <w:sz w:val="18"/>
          <w:szCs w:val="18"/>
        </w:rPr>
        <w:t xml:space="preserve"> </w:t>
      </w:r>
      <w:r w:rsidR="00530973">
        <w:rPr>
          <w:sz w:val="18"/>
          <w:szCs w:val="18"/>
        </w:rPr>
        <w:t>prostředků</w:t>
      </w:r>
      <w:r w:rsidRPr="000F7A96">
        <w:rPr>
          <w:sz w:val="18"/>
          <w:szCs w:val="18"/>
        </w:rPr>
        <w:t>, které provádí Zhotovitel, zajistit technický dozor stavebníka nad prováděním Díla dle § 1</w:t>
      </w:r>
      <w:r w:rsidR="00530973">
        <w:rPr>
          <w:sz w:val="18"/>
          <w:szCs w:val="18"/>
        </w:rPr>
        <w:t>61</w:t>
      </w:r>
      <w:r w:rsidRPr="000F7A96">
        <w:rPr>
          <w:sz w:val="18"/>
          <w:szCs w:val="18"/>
        </w:rPr>
        <w:t xml:space="preserve"> odst. (</w:t>
      </w:r>
      <w:r w:rsidR="00530973">
        <w:rPr>
          <w:sz w:val="18"/>
          <w:szCs w:val="18"/>
        </w:rPr>
        <w:t>2</w:t>
      </w:r>
      <w:r w:rsidRPr="000F7A96">
        <w:rPr>
          <w:sz w:val="18"/>
          <w:szCs w:val="18"/>
        </w:rPr>
        <w:t xml:space="preserve">) zákona č. </w:t>
      </w:r>
      <w:r w:rsidR="00530973">
        <w:rPr>
          <w:sz w:val="18"/>
          <w:szCs w:val="18"/>
        </w:rPr>
        <w:t>2</w:t>
      </w:r>
      <w:r w:rsidRPr="000F7A96">
        <w:rPr>
          <w:sz w:val="18"/>
          <w:szCs w:val="18"/>
        </w:rPr>
        <w:t>83/20</w:t>
      </w:r>
      <w:r w:rsidR="00530973">
        <w:rPr>
          <w:sz w:val="18"/>
          <w:szCs w:val="18"/>
        </w:rPr>
        <w:t>21</w:t>
      </w:r>
      <w:r w:rsidRPr="000F7A96">
        <w:rPr>
          <w:sz w:val="18"/>
          <w:szCs w:val="18"/>
        </w:rPr>
        <w:t xml:space="preserve"> Sb.</w:t>
      </w:r>
      <w:r w:rsidR="00F6440E">
        <w:rPr>
          <w:sz w:val="18"/>
          <w:szCs w:val="18"/>
        </w:rPr>
        <w:t>,</w:t>
      </w:r>
      <w:r w:rsidR="0046467B" w:rsidRPr="0046467B">
        <w:t xml:space="preserve"> </w:t>
      </w:r>
      <w:r w:rsidR="0046467B" w:rsidRPr="0046467B">
        <w:rPr>
          <w:sz w:val="18"/>
          <w:szCs w:val="18"/>
        </w:rPr>
        <w:t>stavební zákon.</w:t>
      </w:r>
      <w:r w:rsidRPr="000F7A96">
        <w:rPr>
          <w:sz w:val="18"/>
          <w:szCs w:val="18"/>
        </w:rPr>
        <w:t xml:space="preserve"> Funkce</w:t>
      </w:r>
      <w:r w:rsidR="000F7A96">
        <w:rPr>
          <w:sz w:val="18"/>
          <w:szCs w:val="18"/>
        </w:rPr>
        <w:t xml:space="preserve"> </w:t>
      </w:r>
      <w:r w:rsidRPr="000F7A96">
        <w:rPr>
          <w:sz w:val="18"/>
          <w:szCs w:val="18"/>
        </w:rPr>
        <w:t>technický dozor stavebníka není totožná s funkcí stavební dozor dle §</w:t>
      </w:r>
      <w:r w:rsidR="00050943">
        <w:rPr>
          <w:sz w:val="18"/>
          <w:szCs w:val="18"/>
        </w:rPr>
        <w:t> </w:t>
      </w:r>
      <w:r w:rsidR="001A4A86">
        <w:rPr>
          <w:sz w:val="18"/>
          <w:szCs w:val="18"/>
        </w:rPr>
        <w:t>14</w:t>
      </w:r>
      <w:r w:rsidRPr="000F7A96">
        <w:rPr>
          <w:sz w:val="18"/>
          <w:szCs w:val="18"/>
        </w:rPr>
        <w:t xml:space="preserve"> písm.</w:t>
      </w:r>
      <w:r w:rsidR="00050943">
        <w:t> </w:t>
      </w:r>
      <w:r w:rsidR="001A4A86">
        <w:rPr>
          <w:sz w:val="18"/>
          <w:szCs w:val="18"/>
        </w:rPr>
        <w:t>g</w:t>
      </w:r>
      <w:r w:rsidRPr="000F7A96">
        <w:rPr>
          <w:sz w:val="18"/>
          <w:szCs w:val="18"/>
        </w:rPr>
        <w:t>) stavebního zákona.</w:t>
      </w:r>
    </w:p>
    <w:p w14:paraId="6A17DA9B" w14:textId="53A7F955" w:rsidR="00475815" w:rsidRDefault="00475815"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bookmarkStart w:id="10" w:name="_Hlk198730150"/>
      <w:r w:rsidRPr="00A043D3">
        <w:rPr>
          <w:b/>
          <w:bCs/>
          <w:sz w:val="18"/>
          <w:szCs w:val="18"/>
        </w:rPr>
        <w:t>Dozor projektanta</w:t>
      </w:r>
      <w:r w:rsidRPr="00475815">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w:t>
      </w:r>
      <w:r w:rsidR="006E3C08">
        <w:rPr>
          <w:sz w:val="18"/>
          <w:szCs w:val="18"/>
        </w:rPr>
        <w:t>)</w:t>
      </w:r>
      <w:r w:rsidRPr="00475815">
        <w:rPr>
          <w:sz w:val="18"/>
          <w:szCs w:val="18"/>
        </w:rPr>
        <w:t xml:space="preserve"> včetně RDS. Popis a požadavky Dozoru projektanta při provádění stavby (dříve Autorský dozor) jsou uvedeny v Příloze B Kapitoly 1 TKP a v zadávací dokumentaci</w:t>
      </w:r>
      <w:bookmarkEnd w:id="10"/>
      <w:r w:rsidRPr="00475815">
        <w:rPr>
          <w:sz w:val="18"/>
          <w:szCs w:val="18"/>
        </w:rPr>
        <w:t>.</w:t>
      </w:r>
    </w:p>
    <w:p w14:paraId="64B9E649" w14:textId="5CDFA7E6" w:rsidR="006B1B0B" w:rsidRPr="00A043D3" w:rsidRDefault="006B1B0B"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666B93">
        <w:rPr>
          <w:b/>
          <w:bCs/>
          <w:sz w:val="18"/>
          <w:szCs w:val="18"/>
        </w:rPr>
        <w:t>Citlivá území </w:t>
      </w:r>
      <w:r w:rsidRPr="006B1B0B">
        <w:rPr>
          <w:sz w:val="18"/>
          <w:szCs w:val="18"/>
        </w:rPr>
        <w:t>-</w:t>
      </w:r>
      <w:r>
        <w:rPr>
          <w:sz w:val="18"/>
          <w:szCs w:val="18"/>
        </w:rPr>
        <w:t> </w:t>
      </w:r>
      <w:r w:rsidRPr="006B1B0B">
        <w:rPr>
          <w:sz w:val="18"/>
          <w:szCs w:val="18"/>
        </w:rPr>
        <w:t>území limitující přípravu a realizaci záměru nebo jeho následný provoz a údržbu z pohledu jednotlivých složek životního prostředí a veřejného zdraví.</w:t>
      </w:r>
    </w:p>
    <w:p w14:paraId="5C96F485" w14:textId="3632CF34" w:rsidR="00A16611" w:rsidRPr="00F6440E" w:rsidRDefault="005170AC" w:rsidP="00A043D3">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5170AC">
        <w:rPr>
          <w:sz w:val="18"/>
          <w:szCs w:val="18"/>
        </w:rPr>
        <w:lastRenderedPageBreak/>
        <w:t>Pokud jsou v textu ZTP odkazy na obecně závazné právní předpisy, normy nebo vnitřní předpisy, pak se vždy vztahují na platné znění příslušného dokumentu.</w:t>
      </w:r>
    </w:p>
    <w:p w14:paraId="085FDDA6" w14:textId="5643C286" w:rsidR="00A774DB" w:rsidRPr="00F6440E"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3B0494">
        <w:rPr>
          <w:b/>
          <w:sz w:val="18"/>
          <w:szCs w:val="18"/>
        </w:rPr>
        <w:t>Pojmy s velkými začátečnými písmeny</w:t>
      </w:r>
      <w:r w:rsidRPr="003B0494">
        <w:rPr>
          <w:sz w:val="18"/>
          <w:szCs w:val="18"/>
        </w:rPr>
        <w:t xml:space="preserve"> použité v těchto </w:t>
      </w:r>
      <w:r w:rsidR="00A774DB" w:rsidRPr="008C3B2B">
        <w:rPr>
          <w:b/>
          <w:sz w:val="18"/>
          <w:szCs w:val="18"/>
        </w:rPr>
        <w:t>Zvláštních technických podmínkách</w:t>
      </w:r>
      <w:r w:rsidR="00A774DB" w:rsidRPr="00A774DB">
        <w:rPr>
          <w:sz w:val="18"/>
          <w:szCs w:val="18"/>
        </w:rPr>
        <w:t xml:space="preserve"> </w:t>
      </w:r>
      <w:r w:rsidR="00A774DB">
        <w:rPr>
          <w:sz w:val="18"/>
          <w:szCs w:val="18"/>
        </w:rPr>
        <w:t>(dále jen „ZTP“)</w:t>
      </w:r>
      <w:r w:rsidRPr="003B0494">
        <w:rPr>
          <w:sz w:val="18"/>
          <w:szCs w:val="18"/>
        </w:rPr>
        <w:t xml:space="preserve"> mají stejný význam jako shodné pojmy uvedené v Obchodních </w:t>
      </w:r>
      <w:r w:rsidRPr="00A16611">
        <w:rPr>
          <w:sz w:val="18"/>
          <w:szCs w:val="18"/>
        </w:rPr>
        <w:t xml:space="preserve">podmínkách </w:t>
      </w:r>
      <w:r w:rsidRPr="003B0494">
        <w:rPr>
          <w:sz w:val="18"/>
          <w:szCs w:val="18"/>
        </w:rPr>
        <w:t>(dále jen „OP“)</w:t>
      </w:r>
      <w:r w:rsidRPr="00A16611">
        <w:rPr>
          <w:sz w:val="18"/>
          <w:szCs w:val="18"/>
        </w:rPr>
        <w:t>, n</w:t>
      </w:r>
      <w:r w:rsidRPr="003B0494">
        <w:rPr>
          <w:sz w:val="18"/>
          <w:szCs w:val="18"/>
        </w:rPr>
        <w:t xml:space="preserve">ení-li v </w:t>
      </w:r>
      <w:r w:rsidRPr="00A16611">
        <w:rPr>
          <w:sz w:val="18"/>
          <w:szCs w:val="18"/>
        </w:rPr>
        <w:t>Z</w:t>
      </w:r>
      <w:r w:rsidRPr="003B0494">
        <w:rPr>
          <w:sz w:val="18"/>
          <w:szCs w:val="18"/>
        </w:rPr>
        <w:t>TP výslovně uvedeno jinak nebo nevyplývá-li něco jiného z povahy věci</w:t>
      </w:r>
      <w:r w:rsidRPr="00A16611">
        <w:rPr>
          <w:sz w:val="18"/>
          <w:szCs w:val="18"/>
        </w:rPr>
        <w:t>.</w:t>
      </w:r>
    </w:p>
    <w:p w14:paraId="60C6E8EB" w14:textId="4297F612" w:rsidR="00A774DB" w:rsidRPr="00A774DB" w:rsidRDefault="00A774DB"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281446">
        <w:rPr>
          <w:sz w:val="18"/>
          <w:szCs w:val="18"/>
        </w:rPr>
        <w:t>V</w:t>
      </w:r>
      <w:r w:rsidRPr="00737CB1">
        <w:rPr>
          <w:rFonts w:cs="Verdana"/>
          <w:sz w:val="18"/>
          <w:szCs w:val="18"/>
        </w:rPr>
        <w:t> ZTP jsou</w:t>
      </w:r>
      <w:r>
        <w:rPr>
          <w:rFonts w:cs="Verdana"/>
          <w:sz w:val="18"/>
          <w:szCs w:val="18"/>
        </w:rPr>
        <w:t xml:space="preserve"> použité odkazy na </w:t>
      </w:r>
      <w:r w:rsidRPr="00A774DB">
        <w:rPr>
          <w:rFonts w:cs="Verdana"/>
          <w:b/>
          <w:sz w:val="18"/>
          <w:szCs w:val="18"/>
        </w:rPr>
        <w:t>oddíly, články a podčlánky</w:t>
      </w:r>
      <w:r>
        <w:rPr>
          <w:rFonts w:cs="Verdana"/>
          <w:sz w:val="18"/>
          <w:szCs w:val="18"/>
        </w:rPr>
        <w:t xml:space="preserve"> souboru </w:t>
      </w:r>
      <w:r w:rsidRPr="00281446">
        <w:rPr>
          <w:rFonts w:cs="Verdana"/>
          <w:b/>
          <w:sz w:val="18"/>
          <w:szCs w:val="18"/>
        </w:rPr>
        <w:t>Technické kvalitativní podmínky staveb státních drah</w:t>
      </w:r>
      <w:r>
        <w:rPr>
          <w:rFonts w:cs="Verdana"/>
          <w:sz w:val="18"/>
          <w:szCs w:val="18"/>
        </w:rPr>
        <w:t xml:space="preserve"> (dále jen „TKP“)</w:t>
      </w:r>
      <w:r w:rsidR="007800BA">
        <w:rPr>
          <w:rFonts w:cs="Verdana"/>
          <w:sz w:val="18"/>
          <w:szCs w:val="18"/>
        </w:rPr>
        <w:t>.</w:t>
      </w:r>
    </w:p>
    <w:p w14:paraId="49E26161" w14:textId="77777777" w:rsidR="00826B7B" w:rsidRPr="00A16611" w:rsidRDefault="00826B7B" w:rsidP="00A16611">
      <w:pPr>
        <w:autoSpaceDE w:val="0"/>
        <w:autoSpaceDN w:val="0"/>
        <w:adjustRightInd w:val="0"/>
        <w:spacing w:after="0" w:line="240" w:lineRule="auto"/>
        <w:rPr>
          <w:sz w:val="18"/>
          <w:szCs w:val="18"/>
        </w:rPr>
      </w:pPr>
      <w:r w:rsidRPr="00A16611">
        <w:rPr>
          <w:sz w:val="18"/>
          <w:szCs w:val="18"/>
        </w:rPr>
        <w:br w:type="page"/>
      </w:r>
    </w:p>
    <w:p w14:paraId="0CBE9032" w14:textId="77777777" w:rsidR="00DF7BAA" w:rsidRDefault="00DF7BAA" w:rsidP="00DF7BAA">
      <w:pPr>
        <w:pStyle w:val="Nadpis2-1"/>
      </w:pPr>
      <w:bookmarkStart w:id="11" w:name="_Toc6410429"/>
      <w:bookmarkStart w:id="12" w:name="_Toc226450462"/>
      <w:bookmarkStart w:id="13" w:name="_Toc389559699"/>
      <w:bookmarkStart w:id="14" w:name="_Toc397429847"/>
      <w:bookmarkStart w:id="15" w:name="_Ref433028040"/>
      <w:bookmarkStart w:id="16" w:name="_Toc1048197"/>
      <w:bookmarkStart w:id="17" w:name="_Toc13731855"/>
      <w:r w:rsidRPr="00782CE4">
        <w:lastRenderedPageBreak/>
        <w:t>SPECIFIKACE</w:t>
      </w:r>
      <w:r>
        <w:t xml:space="preserve"> PŘEDMĚTU DÍLA</w:t>
      </w:r>
      <w:bookmarkEnd w:id="11"/>
      <w:bookmarkEnd w:id="12"/>
    </w:p>
    <w:p w14:paraId="05AE8C5C" w14:textId="77777777" w:rsidR="00DF7BAA" w:rsidRDefault="00DF7BAA" w:rsidP="00DF7BAA">
      <w:pPr>
        <w:pStyle w:val="Nadpis2-2"/>
      </w:pPr>
      <w:bookmarkStart w:id="18" w:name="_Toc6410430"/>
      <w:bookmarkStart w:id="19" w:name="_Toc226450463"/>
      <w:r>
        <w:t>Účel a rozsah předmětu Díla</w:t>
      </w:r>
      <w:bookmarkEnd w:id="18"/>
      <w:bookmarkEnd w:id="19"/>
    </w:p>
    <w:p w14:paraId="144B4FC2" w14:textId="4BE7C00E" w:rsidR="00DF7BAA" w:rsidRPr="0066763E" w:rsidRDefault="00DF7BAA" w:rsidP="00DF7BAA">
      <w:pPr>
        <w:pStyle w:val="Text2-1"/>
      </w:pPr>
      <w:r w:rsidRPr="00A16611">
        <w:t xml:space="preserve">Předmětem díla je </w:t>
      </w:r>
      <w:r w:rsidRPr="0066763E">
        <w:t>zhotovení stavby „</w:t>
      </w:r>
      <w:r w:rsidR="0066763E" w:rsidRPr="0066763E">
        <w:t>Oprava mostu v km 139,112 trati Český Těšín – st.hr. ČR-PR</w:t>
      </w:r>
      <w:r w:rsidRPr="0066763E">
        <w:t>“</w:t>
      </w:r>
      <w:r w:rsidR="00EC4FA5" w:rsidRPr="0066763E">
        <w:t>,</w:t>
      </w:r>
      <w:r w:rsidRPr="0066763E">
        <w:t xml:space="preserve"> jejímž cílem je </w:t>
      </w:r>
      <w:r w:rsidR="0066763E" w:rsidRPr="0066763E">
        <w:t>odstranění nevyhovujícího</w:t>
      </w:r>
      <w:r w:rsidR="007800BA">
        <w:t xml:space="preserve"> (havarijního)</w:t>
      </w:r>
      <w:r w:rsidR="0066763E" w:rsidRPr="0066763E">
        <w:t xml:space="preserve"> stavu železniční dopravní infrastruktury</w:t>
      </w:r>
      <w:r w:rsidRPr="0066763E">
        <w:t>.</w:t>
      </w:r>
    </w:p>
    <w:p w14:paraId="29AAB0CD" w14:textId="250A20E0" w:rsidR="00E70AB8" w:rsidRPr="0066763E" w:rsidRDefault="00A16611" w:rsidP="00F52698">
      <w:pPr>
        <w:pStyle w:val="Text2-1"/>
      </w:pPr>
      <w:r w:rsidRPr="0066763E">
        <w:t>Rozsah Díla „</w:t>
      </w:r>
      <w:r w:rsidR="0066763E" w:rsidRPr="0066763E">
        <w:t>Oprava mostu v km 139,112 trati Český Těšín – st.hr. ČR-PR</w:t>
      </w:r>
      <w:r w:rsidRPr="0066763E">
        <w:t>“ je</w:t>
      </w:r>
      <w:r w:rsidR="0066763E" w:rsidRPr="0066763E">
        <w:t>:</w:t>
      </w:r>
    </w:p>
    <w:p w14:paraId="2B995861" w14:textId="77777777" w:rsidR="0095709B" w:rsidRPr="0066763E" w:rsidRDefault="0095709B" w:rsidP="0095709B">
      <w:pPr>
        <w:pStyle w:val="Odrka1-1"/>
        <w:numPr>
          <w:ilvl w:val="0"/>
          <w:numId w:val="4"/>
        </w:numPr>
      </w:pPr>
      <w:r w:rsidRPr="0066763E">
        <w:t>zhotovení stavby dle zadávací dokumentace,</w:t>
      </w:r>
    </w:p>
    <w:p w14:paraId="34E047E6" w14:textId="77777777" w:rsidR="0095709B" w:rsidRPr="0066763E" w:rsidRDefault="0095709B" w:rsidP="0095709B">
      <w:pPr>
        <w:pStyle w:val="Odrka1-1"/>
        <w:numPr>
          <w:ilvl w:val="0"/>
          <w:numId w:val="4"/>
        </w:numPr>
      </w:pPr>
      <w:r w:rsidRPr="0066763E">
        <w:t>zpracování Realizační dokumentace stavby,</w:t>
      </w:r>
    </w:p>
    <w:p w14:paraId="2ABCA2E4" w14:textId="77777777" w:rsidR="007800BA" w:rsidRDefault="0095709B" w:rsidP="0095709B">
      <w:pPr>
        <w:pStyle w:val="Odrka1-1"/>
        <w:numPr>
          <w:ilvl w:val="0"/>
          <w:numId w:val="4"/>
        </w:numPr>
      </w:pPr>
      <w:r w:rsidRPr="0066763E">
        <w:t>vypracování Dokumentace skutečného provedení stavby včetně geodetické části</w:t>
      </w:r>
      <w:r w:rsidR="007800BA">
        <w:t xml:space="preserve">, </w:t>
      </w:r>
    </w:p>
    <w:p w14:paraId="75CCE740" w14:textId="7B530C01" w:rsidR="0095709B" w:rsidRPr="0066763E" w:rsidRDefault="007800BA" w:rsidP="007800BA">
      <w:pPr>
        <w:pStyle w:val="Odrka1-1"/>
        <w:numPr>
          <w:ilvl w:val="0"/>
          <w:numId w:val="0"/>
        </w:numPr>
        <w:ind w:left="737"/>
      </w:pPr>
      <w:r>
        <w:t>(dále jen „Dílo“ nebo „stavba“)</w:t>
      </w:r>
      <w:r w:rsidR="000F5DE3" w:rsidRPr="0066763E">
        <w:t>.</w:t>
      </w:r>
    </w:p>
    <w:p w14:paraId="79B5C973" w14:textId="77777777" w:rsidR="00DF7BAA" w:rsidRDefault="00DF7BAA" w:rsidP="00DF7BAA">
      <w:pPr>
        <w:pStyle w:val="Nadpis2-2"/>
      </w:pPr>
      <w:bookmarkStart w:id="20" w:name="_Toc6410431"/>
      <w:bookmarkStart w:id="21" w:name="_Toc226450464"/>
      <w:r>
        <w:t>Umístění stavby</w:t>
      </w:r>
      <w:bookmarkEnd w:id="20"/>
      <w:bookmarkEnd w:id="21"/>
    </w:p>
    <w:p w14:paraId="4DFE4759" w14:textId="1C753195" w:rsidR="006972D4" w:rsidRPr="00E56CFF" w:rsidRDefault="00DF7BAA" w:rsidP="005A6C0C">
      <w:pPr>
        <w:pStyle w:val="Text2-1"/>
      </w:pPr>
      <w:r>
        <w:t xml:space="preserve">Stavba bude probíhat na trati </w:t>
      </w:r>
      <w:r w:rsidR="0066763E" w:rsidRPr="0066763E">
        <w:t>Český Těšín – st.hr. ČR-PR</w:t>
      </w:r>
    </w:p>
    <w:p w14:paraId="47AF24E0" w14:textId="77777777" w:rsidR="00E56CFF" w:rsidRDefault="00E56CFF" w:rsidP="00E56CFF">
      <w:pPr>
        <w:pStyle w:val="TabulkaNadpis"/>
      </w:pPr>
      <w:r>
        <w:t>Údaje o stavbě</w:t>
      </w:r>
    </w:p>
    <w:tbl>
      <w:tblPr>
        <w:tblStyle w:val="TabZTPbez"/>
        <w:tblW w:w="8080" w:type="dxa"/>
        <w:tblInd w:w="737" w:type="dxa"/>
        <w:tblLook w:val="04E0" w:firstRow="1" w:lastRow="1" w:firstColumn="1" w:lastColumn="0" w:noHBand="0" w:noVBand="1"/>
      </w:tblPr>
      <w:tblGrid>
        <w:gridCol w:w="2949"/>
        <w:gridCol w:w="5131"/>
      </w:tblGrid>
      <w:tr w:rsidR="00E56CFF" w14:paraId="6A030A0E" w14:textId="77777777" w:rsidTr="001D12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25267F37" w14:textId="13A50C6B" w:rsidR="00E56CFF" w:rsidRDefault="004C3024" w:rsidP="001D12D6">
            <w:pPr>
              <w:pStyle w:val="Tabulka-7"/>
            </w:pPr>
            <w:r>
              <w:t>Označení</w:t>
            </w:r>
          </w:p>
        </w:tc>
        <w:tc>
          <w:tcPr>
            <w:tcW w:w="5131" w:type="dxa"/>
            <w:tcBorders>
              <w:bottom w:val="single" w:sz="2" w:space="0" w:color="auto"/>
            </w:tcBorders>
          </w:tcPr>
          <w:p w14:paraId="50EB32A7" w14:textId="38CC9705" w:rsidR="00E56CFF" w:rsidRDefault="0066763E" w:rsidP="001D12D6">
            <w:pPr>
              <w:pStyle w:val="Tabulka-7"/>
              <w:cnfStyle w:val="100000000000" w:firstRow="1" w:lastRow="0" w:firstColumn="0" w:lastColumn="0" w:oddVBand="0" w:evenVBand="0" w:oddHBand="0" w:evenHBand="0" w:firstRowFirstColumn="0" w:firstRowLastColumn="0" w:lastRowFirstColumn="0" w:lastRowLastColumn="0"/>
            </w:pPr>
            <w:r w:rsidRPr="0066763E">
              <w:t>Oprava mostu v km 139,112 trati Český Těšín – st.hr. ČR-PR</w:t>
            </w:r>
          </w:p>
        </w:tc>
      </w:tr>
      <w:tr w:rsidR="004C3024" w14:paraId="20F9DC51"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tcPr>
          <w:p w14:paraId="159FBECE" w14:textId="22E1BEF7" w:rsidR="004C3024" w:rsidRDefault="004C3024" w:rsidP="001D12D6">
            <w:pPr>
              <w:pStyle w:val="Tabulka-7"/>
            </w:pPr>
            <w:r>
              <w:t>Kraj</w:t>
            </w:r>
          </w:p>
        </w:tc>
        <w:tc>
          <w:tcPr>
            <w:tcW w:w="5131" w:type="dxa"/>
            <w:tcBorders>
              <w:bottom w:val="single" w:sz="2" w:space="0" w:color="auto"/>
            </w:tcBorders>
          </w:tcPr>
          <w:p w14:paraId="2C67B0E4" w14:textId="1EC47CC4" w:rsidR="004C3024" w:rsidRDefault="0066763E" w:rsidP="001D12D6">
            <w:pPr>
              <w:pStyle w:val="Tabulka-7"/>
              <w:cnfStyle w:val="000000000000" w:firstRow="0" w:lastRow="0" w:firstColumn="0" w:lastColumn="0" w:oddVBand="0" w:evenVBand="0" w:oddHBand="0" w:evenHBand="0" w:firstRowFirstColumn="0" w:firstRowLastColumn="0" w:lastRowFirstColumn="0" w:lastRowLastColumn="0"/>
            </w:pPr>
            <w:r w:rsidRPr="0066763E">
              <w:t>Moravskoslezský, Slezské vojvodství</w:t>
            </w:r>
          </w:p>
        </w:tc>
      </w:tr>
      <w:tr w:rsidR="00E56CFF" w14:paraId="75CE1EEB"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11A5AFAD" w14:textId="77777777" w:rsidR="00E56CFF" w:rsidRDefault="00E56CFF" w:rsidP="001D12D6">
            <w:pPr>
              <w:pStyle w:val="Tabulka-7"/>
            </w:pPr>
            <w:r>
              <w:t>Okres</w:t>
            </w:r>
          </w:p>
        </w:tc>
        <w:tc>
          <w:tcPr>
            <w:tcW w:w="5131" w:type="dxa"/>
            <w:tcBorders>
              <w:top w:val="single" w:sz="2" w:space="0" w:color="auto"/>
              <w:left w:val="single" w:sz="2" w:space="0" w:color="auto"/>
              <w:bottom w:val="single" w:sz="2" w:space="0" w:color="auto"/>
              <w:right w:val="nil"/>
            </w:tcBorders>
          </w:tcPr>
          <w:p w14:paraId="1C514B9A" w14:textId="6758BD9B" w:rsidR="00E56CFF" w:rsidRDefault="0066763E" w:rsidP="0066763E">
            <w:pPr>
              <w:pStyle w:val="Tabulka-7"/>
              <w:cnfStyle w:val="000000000000" w:firstRow="0" w:lastRow="0" w:firstColumn="0" w:lastColumn="0" w:oddVBand="0" w:evenVBand="0" w:oddHBand="0" w:evenHBand="0" w:firstRowFirstColumn="0" w:firstRowLastColumn="0" w:lastRowFirstColumn="0" w:lastRowLastColumn="0"/>
            </w:pPr>
            <w:r w:rsidRPr="0066763E">
              <w:t>Karviná</w:t>
            </w:r>
            <w:r>
              <w:t xml:space="preserve"> </w:t>
            </w:r>
          </w:p>
        </w:tc>
      </w:tr>
      <w:tr w:rsidR="0066763E" w14:paraId="6CA69A6E"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tcPr>
          <w:p w14:paraId="64A3B66B" w14:textId="09FEAF9B" w:rsidR="0066763E" w:rsidRDefault="0066763E" w:rsidP="001D12D6">
            <w:pPr>
              <w:pStyle w:val="Tabulka-7"/>
            </w:pPr>
            <w:r w:rsidRPr="0066763E">
              <w:t>TUDU</w:t>
            </w:r>
          </w:p>
        </w:tc>
        <w:tc>
          <w:tcPr>
            <w:tcW w:w="5131" w:type="dxa"/>
            <w:tcBorders>
              <w:top w:val="single" w:sz="2" w:space="0" w:color="auto"/>
              <w:left w:val="single" w:sz="2" w:space="0" w:color="auto"/>
              <w:bottom w:val="single" w:sz="2" w:space="0" w:color="auto"/>
              <w:right w:val="nil"/>
            </w:tcBorders>
          </w:tcPr>
          <w:p w14:paraId="779A11B7" w14:textId="7EDD07F4" w:rsidR="0066763E" w:rsidRPr="0066763E" w:rsidRDefault="0066763E" w:rsidP="0066763E">
            <w:pPr>
              <w:pStyle w:val="Tabulka-7"/>
              <w:cnfStyle w:val="000000000000" w:firstRow="0" w:lastRow="0" w:firstColumn="0" w:lastColumn="0" w:oddVBand="0" w:evenVBand="0" w:oddHBand="0" w:evenHBand="0" w:firstRowFirstColumn="0" w:firstRowLastColumn="0" w:lastRowFirstColumn="0" w:lastRowLastColumn="0"/>
            </w:pPr>
            <w:r w:rsidRPr="0066763E">
              <w:t>2532 02</w:t>
            </w:r>
          </w:p>
        </w:tc>
      </w:tr>
      <w:tr w:rsidR="00E56CFF" w14:paraId="29B90DF6"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7F85249D" w14:textId="77777777" w:rsidR="00E56CFF" w:rsidRDefault="00E56CFF" w:rsidP="001D12D6">
            <w:pPr>
              <w:pStyle w:val="Tabulka-7"/>
            </w:pPr>
            <w:r>
              <w:t>Katastrální území</w:t>
            </w:r>
          </w:p>
        </w:tc>
        <w:tc>
          <w:tcPr>
            <w:tcW w:w="5131" w:type="dxa"/>
            <w:tcBorders>
              <w:top w:val="single" w:sz="2" w:space="0" w:color="auto"/>
              <w:left w:val="single" w:sz="2" w:space="0" w:color="auto"/>
              <w:bottom w:val="single" w:sz="2" w:space="0" w:color="auto"/>
              <w:right w:val="nil"/>
            </w:tcBorders>
          </w:tcPr>
          <w:p w14:paraId="31DA95FE" w14:textId="55369BF9" w:rsidR="0066763E" w:rsidRDefault="0066763E" w:rsidP="0066763E">
            <w:pPr>
              <w:pStyle w:val="Tabulka-7"/>
              <w:cnfStyle w:val="000000000000" w:firstRow="0" w:lastRow="0" w:firstColumn="0" w:lastColumn="0" w:oddVBand="0" w:evenVBand="0" w:oddHBand="0" w:evenHBand="0" w:firstRowFirstColumn="0" w:firstRowLastColumn="0" w:lastRowFirstColumn="0" w:lastRowLastColumn="0"/>
            </w:pPr>
            <w:r w:rsidRPr="0066763E">
              <w:t>Český Těšín</w:t>
            </w:r>
          </w:p>
        </w:tc>
      </w:tr>
      <w:tr w:rsidR="0066763E" w14:paraId="2891527D" w14:textId="77777777" w:rsidTr="001D12D6">
        <w:tc>
          <w:tcPr>
            <w:cnfStyle w:val="001000000000" w:firstRow="0" w:lastRow="0" w:firstColumn="1" w:lastColumn="0" w:oddVBand="0" w:evenVBand="0" w:oddHBand="0" w:evenHBand="0" w:firstRowFirstColumn="0" w:firstRowLastColumn="0" w:lastRowFirstColumn="0" w:lastRowLastColumn="0"/>
            <w:tcW w:w="2949" w:type="dxa"/>
          </w:tcPr>
          <w:p w14:paraId="778330EC" w14:textId="2E808F8D" w:rsidR="0066763E" w:rsidRDefault="0066763E" w:rsidP="001D12D6">
            <w:pPr>
              <w:pStyle w:val="Tabulka-7"/>
            </w:pPr>
            <w:r w:rsidRPr="0066763E">
              <w:t>P.č. dotčeného pozemku:</w:t>
            </w:r>
          </w:p>
        </w:tc>
        <w:tc>
          <w:tcPr>
            <w:tcW w:w="5131" w:type="dxa"/>
          </w:tcPr>
          <w:p w14:paraId="52A621E7" w14:textId="77777777" w:rsidR="0066763E" w:rsidRDefault="0066763E" w:rsidP="0066763E">
            <w:pPr>
              <w:pStyle w:val="Tabulka-7"/>
              <w:cnfStyle w:val="000000000000" w:firstRow="0" w:lastRow="0" w:firstColumn="0" w:lastColumn="0" w:oddVBand="0" w:evenVBand="0" w:oddHBand="0" w:evenHBand="0" w:firstRowFirstColumn="0" w:firstRowLastColumn="0" w:lastRowFirstColumn="0" w:lastRowLastColumn="0"/>
            </w:pPr>
            <w:r>
              <w:t>na českém území – 3340/5, 725/2, 3334/1, 708, 723/2, 709/1</w:t>
            </w:r>
          </w:p>
          <w:p w14:paraId="7EF8C458" w14:textId="4A6F7A74" w:rsidR="0066763E" w:rsidRDefault="0066763E" w:rsidP="0066763E">
            <w:pPr>
              <w:pStyle w:val="Tabulka-7"/>
              <w:cnfStyle w:val="000000000000" w:firstRow="0" w:lastRow="0" w:firstColumn="0" w:lastColumn="0" w:oddVBand="0" w:evenVBand="0" w:oddHBand="0" w:evenHBand="0" w:firstRowFirstColumn="0" w:firstRowLastColumn="0" w:lastRowFirstColumn="0" w:lastRowLastColumn="0"/>
            </w:pPr>
            <w:r>
              <w:t>na polském území – 68, 1/3, 65, 1/2, 41/1</w:t>
            </w:r>
          </w:p>
        </w:tc>
      </w:tr>
      <w:tr w:rsidR="0066763E" w14:paraId="3546B634" w14:textId="77777777" w:rsidTr="001D12D6">
        <w:tc>
          <w:tcPr>
            <w:cnfStyle w:val="001000000000" w:firstRow="0" w:lastRow="0" w:firstColumn="1" w:lastColumn="0" w:oddVBand="0" w:evenVBand="0" w:oddHBand="0" w:evenHBand="0" w:firstRowFirstColumn="0" w:firstRowLastColumn="0" w:lastRowFirstColumn="0" w:lastRowLastColumn="0"/>
            <w:tcW w:w="2949" w:type="dxa"/>
          </w:tcPr>
          <w:p w14:paraId="0BDD83EC" w14:textId="3D1C971A" w:rsidR="0066763E" w:rsidRPr="0066763E" w:rsidRDefault="0066763E" w:rsidP="001D12D6">
            <w:pPr>
              <w:pStyle w:val="Tabulka-7"/>
            </w:pPr>
            <w:r w:rsidRPr="0066763E">
              <w:t>Zařazení tratě</w:t>
            </w:r>
          </w:p>
        </w:tc>
        <w:tc>
          <w:tcPr>
            <w:tcW w:w="5131" w:type="dxa"/>
          </w:tcPr>
          <w:p w14:paraId="4C1AA55D" w14:textId="6967F762" w:rsidR="0066763E" w:rsidRDefault="0066763E" w:rsidP="0066763E">
            <w:pPr>
              <w:pStyle w:val="Tabulka-7"/>
              <w:cnfStyle w:val="000000000000" w:firstRow="0" w:lastRow="0" w:firstColumn="0" w:lastColumn="0" w:oddVBand="0" w:evenVBand="0" w:oddHBand="0" w:evenHBand="0" w:firstRowFirstColumn="0" w:firstRowLastColumn="0" w:lastRowFirstColumn="0" w:lastRowLastColumn="0"/>
            </w:pPr>
            <w:r w:rsidRPr="0066763E">
              <w:t>celostátní, elektrifikovaná</w:t>
            </w:r>
          </w:p>
        </w:tc>
      </w:tr>
      <w:tr w:rsidR="00E56CFF" w14:paraId="39B402DF" w14:textId="77777777" w:rsidTr="001D12D6">
        <w:tc>
          <w:tcPr>
            <w:cnfStyle w:val="001000000000" w:firstRow="0" w:lastRow="0" w:firstColumn="1" w:lastColumn="0" w:oddVBand="0" w:evenVBand="0" w:oddHBand="0" w:evenHBand="0" w:firstRowFirstColumn="0" w:firstRowLastColumn="0" w:lastRowFirstColumn="0" w:lastRowLastColumn="0"/>
            <w:tcW w:w="2949" w:type="dxa"/>
            <w:hideMark/>
          </w:tcPr>
          <w:p w14:paraId="3B59644B" w14:textId="77777777" w:rsidR="00E56CFF" w:rsidRDefault="00E56CFF" w:rsidP="001D12D6">
            <w:pPr>
              <w:pStyle w:val="Tabulka-7"/>
            </w:pPr>
            <w:r>
              <w:t xml:space="preserve">Správce </w:t>
            </w:r>
          </w:p>
        </w:tc>
        <w:tc>
          <w:tcPr>
            <w:tcW w:w="5131" w:type="dxa"/>
            <w:hideMark/>
          </w:tcPr>
          <w:p w14:paraId="6F69677C" w14:textId="47203138" w:rsidR="00E56CFF" w:rsidRDefault="00E56CFF" w:rsidP="001D12D6">
            <w:pPr>
              <w:pStyle w:val="Tabulka-7"/>
              <w:cnfStyle w:val="000000000000" w:firstRow="0" w:lastRow="0" w:firstColumn="0" w:lastColumn="0" w:oddVBand="0" w:evenVBand="0" w:oddHBand="0" w:evenHBand="0" w:firstRowFirstColumn="0" w:firstRowLastColumn="0" w:lastRowFirstColumn="0" w:lastRowLastColumn="0"/>
            </w:pPr>
            <w:r>
              <w:t xml:space="preserve">OŘ </w:t>
            </w:r>
            <w:r w:rsidR="0066763E">
              <w:t>Ostrava</w:t>
            </w:r>
          </w:p>
        </w:tc>
      </w:tr>
      <w:tr w:rsidR="0066763E" w14:paraId="0A00E035" w14:textId="77777777" w:rsidTr="001D12D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Pr>
          <w:p w14:paraId="7CE91405" w14:textId="77777777" w:rsidR="0066763E" w:rsidRDefault="0066763E" w:rsidP="001D12D6">
            <w:pPr>
              <w:pStyle w:val="Tabulka-7"/>
            </w:pPr>
          </w:p>
        </w:tc>
        <w:tc>
          <w:tcPr>
            <w:tcW w:w="5131" w:type="dxa"/>
          </w:tcPr>
          <w:p w14:paraId="14B1F496" w14:textId="77777777" w:rsidR="0066763E" w:rsidRDefault="0066763E" w:rsidP="001D12D6">
            <w:pPr>
              <w:pStyle w:val="Tabulka-7"/>
              <w:cnfStyle w:val="010000000000" w:firstRow="0" w:lastRow="1" w:firstColumn="0" w:lastColumn="0" w:oddVBand="0" w:evenVBand="0" w:oddHBand="0" w:evenHBand="0" w:firstRowFirstColumn="0" w:firstRowLastColumn="0" w:lastRowFirstColumn="0" w:lastRowLastColumn="0"/>
            </w:pPr>
          </w:p>
        </w:tc>
      </w:tr>
    </w:tbl>
    <w:p w14:paraId="0F1103C2" w14:textId="2757DC76" w:rsidR="0066763E" w:rsidRPr="00517E55" w:rsidRDefault="0066763E" w:rsidP="007800BA">
      <w:pPr>
        <w:pStyle w:val="Text2-1"/>
        <w:numPr>
          <w:ilvl w:val="0"/>
          <w:numId w:val="0"/>
        </w:numPr>
        <w:ind w:left="709"/>
        <w:rPr>
          <w:i/>
          <w:color w:val="00B0F0"/>
        </w:rPr>
      </w:pPr>
      <w:bookmarkStart w:id="22" w:name="_Toc6410432"/>
      <w:r w:rsidRPr="004335F1">
        <w:t>Bližší popis: jedná se o stavební práce na spádovém stupni v korytě řeky Olše, který zajišťuje stabilitu pilířů železničního mostu v km 139,112 (staničení dle S</w:t>
      </w:r>
      <w:r>
        <w:t>právy železnic, státní organizace</w:t>
      </w:r>
      <w:r w:rsidRPr="004335F1">
        <w:t>), km 40,181 (staničení dle PKP P</w:t>
      </w:r>
      <w:r>
        <w:t xml:space="preserve">olskie </w:t>
      </w:r>
      <w:r w:rsidRPr="004335F1">
        <w:t>L</w:t>
      </w:r>
      <w:r>
        <w:t xml:space="preserve">inie </w:t>
      </w:r>
      <w:r w:rsidRPr="004335F1">
        <w:t>K</w:t>
      </w:r>
      <w:r>
        <w:t>olejowe S.A.</w:t>
      </w:r>
      <w:r w:rsidRPr="004335F1">
        <w:t>)</w:t>
      </w:r>
      <w:r>
        <w:t>.</w:t>
      </w:r>
    </w:p>
    <w:p w14:paraId="481509A7" w14:textId="787325E4" w:rsidR="00DF7BAA" w:rsidRDefault="00DF7BAA" w:rsidP="00DF7BAA">
      <w:pPr>
        <w:pStyle w:val="Nadpis2-1"/>
      </w:pPr>
      <w:bookmarkStart w:id="23" w:name="_Toc226450465"/>
      <w:r>
        <w:t>PŘEHLED VÝCHOZÍCH PODKLADŮ</w:t>
      </w:r>
      <w:bookmarkEnd w:id="22"/>
      <w:bookmarkEnd w:id="23"/>
    </w:p>
    <w:p w14:paraId="6A2039BC" w14:textId="77777777" w:rsidR="00DF7BAA" w:rsidRDefault="00DF7BAA" w:rsidP="00DF7BAA">
      <w:pPr>
        <w:pStyle w:val="Nadpis2-2"/>
      </w:pPr>
      <w:bookmarkStart w:id="24" w:name="_Toc6410433"/>
      <w:bookmarkStart w:id="25" w:name="_Toc226450466"/>
      <w:r>
        <w:t>Projektová dokumentace</w:t>
      </w:r>
      <w:bookmarkEnd w:id="24"/>
      <w:bookmarkEnd w:id="25"/>
    </w:p>
    <w:p w14:paraId="4E4693EE" w14:textId="491E7D33" w:rsidR="0001739B" w:rsidRDefault="00615BEC" w:rsidP="00615BEC">
      <w:pPr>
        <w:pStyle w:val="Text2-1"/>
      </w:pPr>
      <w:r>
        <w:t xml:space="preserve">Projektová dokumentace </w:t>
      </w:r>
      <w:r w:rsidR="005539EE">
        <w:t>„Most km 139,112 trati Český Těšín – st. Hr. PR, odstranění havarijního stavu spádového stupně“, zpracovatel LINEPLAN s.r.o., 28.října 2663/150, Ostrava – Moravská Ostrava, IČO 625255860, datum 12/2023</w:t>
      </w:r>
      <w:r w:rsidR="005539EE" w:rsidRPr="00DE2E1E">
        <w:t>.</w:t>
      </w:r>
    </w:p>
    <w:p w14:paraId="01C50793" w14:textId="1EC3502B" w:rsidR="0001739B" w:rsidRDefault="0001739B" w:rsidP="0001739B">
      <w:pPr>
        <w:pStyle w:val="Text2-1"/>
        <w:numPr>
          <w:ilvl w:val="0"/>
          <w:numId w:val="0"/>
        </w:numPr>
        <w:ind w:left="737"/>
      </w:pPr>
      <w:r w:rsidRPr="005539EE">
        <w:t>Zhotovitel po uzavření SOD obdrží elektronickou podobu Projektové dokumentace v otevřené formě.</w:t>
      </w:r>
    </w:p>
    <w:p w14:paraId="52904154" w14:textId="77777777" w:rsidR="00DF7BAA" w:rsidRDefault="00DF7BAA" w:rsidP="00DF7BAA">
      <w:pPr>
        <w:pStyle w:val="Nadpis2-2"/>
      </w:pPr>
      <w:bookmarkStart w:id="26" w:name="_Toc6410434"/>
      <w:bookmarkStart w:id="27" w:name="_Toc226450467"/>
      <w:r>
        <w:t>Související dokumentace</w:t>
      </w:r>
      <w:bookmarkEnd w:id="26"/>
      <w:bookmarkEnd w:id="27"/>
    </w:p>
    <w:p w14:paraId="429C0E2A" w14:textId="1989BCC5" w:rsidR="008C4D87" w:rsidRPr="00FE7907" w:rsidRDefault="005539EE" w:rsidP="005539EE">
      <w:pPr>
        <w:pStyle w:val="Text2-1"/>
      </w:pPr>
      <w:r>
        <w:t xml:space="preserve">Povolení stavebního úřadu </w:t>
      </w:r>
      <w:r w:rsidRPr="00615BEC">
        <w:t xml:space="preserve">č.j.: </w:t>
      </w:r>
      <w:r>
        <w:t>MSK 69288/2024</w:t>
      </w:r>
      <w:r w:rsidRPr="00615BEC">
        <w:t xml:space="preserve"> ze dne </w:t>
      </w:r>
      <w:r>
        <w:t>27.5.2024</w:t>
      </w:r>
      <w:bookmarkStart w:id="28" w:name="_Toc6410435"/>
      <w:r w:rsidR="0019305B" w:rsidRPr="001356D0">
        <w:t xml:space="preserve"> (</w:t>
      </w:r>
      <w:r w:rsidR="007800BA">
        <w:t xml:space="preserve">viz </w:t>
      </w:r>
      <w:r w:rsidR="0019305B" w:rsidRPr="001356D0">
        <w:t>Díl 5_</w:t>
      </w:r>
      <w:r w:rsidR="007800BA">
        <w:t>4</w:t>
      </w:r>
      <w:r w:rsidR="0019305B" w:rsidRPr="001356D0">
        <w:t xml:space="preserve"> Zadávací </w:t>
      </w:r>
      <w:r w:rsidR="0019305B" w:rsidRPr="00FE7907">
        <w:t>dokumentace)</w:t>
      </w:r>
      <w:r w:rsidR="00FE7907" w:rsidRPr="00FE7907">
        <w:t>.</w:t>
      </w:r>
    </w:p>
    <w:p w14:paraId="613029F8" w14:textId="6FB8A34B" w:rsidR="00FE7907" w:rsidRPr="00FE7907" w:rsidRDefault="00FE7907" w:rsidP="00FE7907">
      <w:pPr>
        <w:pStyle w:val="Text2-1"/>
      </w:pPr>
      <w:r w:rsidRPr="00FE7907">
        <w:t>Závěrečná zpráva IG průzkumu 2023 109, zpracovatel K-GEO, s.r.o., Masná 1, 702 00 Ostrava, IČO 25359100 (</w:t>
      </w:r>
      <w:r w:rsidR="007800BA">
        <w:t xml:space="preserve">viz </w:t>
      </w:r>
      <w:r w:rsidRPr="00FE7907">
        <w:t>Díl 5_</w:t>
      </w:r>
      <w:r w:rsidR="007800BA">
        <w:t>6</w:t>
      </w:r>
      <w:r w:rsidRPr="00FE7907">
        <w:t xml:space="preserve"> Zadávací dokumentace).</w:t>
      </w:r>
    </w:p>
    <w:p w14:paraId="5F9DB3C2" w14:textId="6A9C321B" w:rsidR="00FE7907" w:rsidRDefault="00FE7907" w:rsidP="00FE7907">
      <w:pPr>
        <w:pStyle w:val="Text2-1"/>
      </w:pPr>
      <w:r w:rsidRPr="00FE7907">
        <w:t>Závěrečná zpráva IG průzkumu 2023 147, zpracovatel K-GEO, s.r.o., Masná 1, 702 00 Ostrava, IČO 25359100 (</w:t>
      </w:r>
      <w:r w:rsidR="007800BA">
        <w:t xml:space="preserve">viz </w:t>
      </w:r>
      <w:r w:rsidRPr="00FE7907">
        <w:t>Díl 5_</w:t>
      </w:r>
      <w:r w:rsidR="007800BA">
        <w:t>7</w:t>
      </w:r>
      <w:r w:rsidRPr="00FE7907">
        <w:t xml:space="preserve"> Zadávací dokumentace</w:t>
      </w:r>
      <w:r w:rsidRPr="001356D0">
        <w:t>)</w:t>
      </w:r>
      <w:r>
        <w:t>.</w:t>
      </w:r>
    </w:p>
    <w:p w14:paraId="4F65FF59" w14:textId="2E4EB327" w:rsidR="007800BA" w:rsidRDefault="007800BA" w:rsidP="00FE7907">
      <w:pPr>
        <w:pStyle w:val="Text2-1"/>
      </w:pPr>
      <w:r w:rsidRPr="00290F0E">
        <w:t>Podmínky města Český Těšín ke stavbě</w:t>
      </w:r>
      <w:r w:rsidRPr="00EE6FEC">
        <w:t xml:space="preserve"> ze dne 21. 5. 2024</w:t>
      </w:r>
      <w:r w:rsidRPr="00290F0E">
        <w:t xml:space="preserve"> (</w:t>
      </w:r>
      <w:r>
        <w:t xml:space="preserve">viz </w:t>
      </w:r>
      <w:r w:rsidRPr="00290F0E">
        <w:t>Díl 5_2 Zadávací dokumentace)</w:t>
      </w:r>
      <w:r>
        <w:t>.</w:t>
      </w:r>
    </w:p>
    <w:p w14:paraId="19BE62A5" w14:textId="296A41E0" w:rsidR="007800BA" w:rsidRPr="00290F0E" w:rsidRDefault="007800BA" w:rsidP="007800BA">
      <w:pPr>
        <w:pStyle w:val="Text2-1"/>
      </w:pPr>
      <w:r w:rsidRPr="00290F0E">
        <w:t>Stanovisko města Český Těšín</w:t>
      </w:r>
      <w:r w:rsidRPr="00EE6FEC">
        <w:t xml:space="preserve"> zn. MUCT/31359/2024 ze dne 17. 4. 2024 </w:t>
      </w:r>
      <w:r w:rsidRPr="00290F0E">
        <w:t>(</w:t>
      </w:r>
      <w:r>
        <w:t xml:space="preserve">viz </w:t>
      </w:r>
      <w:r w:rsidRPr="00290F0E">
        <w:t>Díl 5_3 Zadávací dokumentace)</w:t>
      </w:r>
      <w:r>
        <w:t>.</w:t>
      </w:r>
    </w:p>
    <w:p w14:paraId="114027F2" w14:textId="0C79F927" w:rsidR="007800BA" w:rsidRPr="005539EE" w:rsidRDefault="007800BA" w:rsidP="007800BA">
      <w:pPr>
        <w:pStyle w:val="Text2-1"/>
      </w:pPr>
      <w:r w:rsidRPr="00290F0E">
        <w:lastRenderedPageBreak/>
        <w:t xml:space="preserve">Souhlas </w:t>
      </w:r>
      <w:r w:rsidRPr="00EE6FEC">
        <w:t>K</w:t>
      </w:r>
      <w:r w:rsidRPr="00290F0E">
        <w:t xml:space="preserve">rajského úřadu </w:t>
      </w:r>
      <w:r w:rsidRPr="00EE6FEC">
        <w:t xml:space="preserve">Moravskoslezského kraje č.j. MSK 69288/2024 ze dne 27. 5. 2024 </w:t>
      </w:r>
      <w:r w:rsidRPr="00290F0E">
        <w:t>(</w:t>
      </w:r>
      <w:r>
        <w:t xml:space="preserve">viz </w:t>
      </w:r>
      <w:r w:rsidRPr="00290F0E">
        <w:t>Díl 5_4 Zadávací dokumentace)</w:t>
      </w:r>
      <w:r>
        <w:t>.</w:t>
      </w:r>
    </w:p>
    <w:p w14:paraId="68275920" w14:textId="67F52512" w:rsidR="00DF7BAA" w:rsidRDefault="00DF7BAA" w:rsidP="00DF7BAA">
      <w:pPr>
        <w:pStyle w:val="Nadpis2-1"/>
      </w:pPr>
      <w:bookmarkStart w:id="29" w:name="_Toc226450468"/>
      <w:r>
        <w:t>KOORDINACE S JINÝMI STAVBAMI</w:t>
      </w:r>
      <w:bookmarkEnd w:id="28"/>
      <w:bookmarkEnd w:id="29"/>
      <w:r>
        <w:t xml:space="preserve"> </w:t>
      </w:r>
    </w:p>
    <w:p w14:paraId="48930A80" w14:textId="1FC48534" w:rsidR="00DF7BAA" w:rsidRPr="0019305B" w:rsidRDefault="00DF7BAA" w:rsidP="00DF7BAA">
      <w:pPr>
        <w:pStyle w:val="Text2-1"/>
      </w:pPr>
      <w:r>
        <w:t xml:space="preserve">Zhotovení stavby musí být provedeno v koordinaci s připravovanými, případně aktuálně realizovanými </w:t>
      </w:r>
      <w:r w:rsidR="00174295">
        <w:t>akcemi,</w:t>
      </w:r>
      <w:r>
        <w:t xml:space="preserve"> a to i dalších investorů, které přímo s předmětnou akcí souvisí nebo ji mohou ovlivnit. Součástí plnění Díla je i zajištění koordinace při realizaci prací, </w:t>
      </w:r>
      <w:r w:rsidRPr="0019305B">
        <w:t xml:space="preserve">poskytování a rozsahu výluk, přidělení prostorů pro staveniště v jednotlivých žst. apod. </w:t>
      </w:r>
    </w:p>
    <w:p w14:paraId="76BB2726" w14:textId="77777777" w:rsidR="00A10D37" w:rsidRPr="0019305B" w:rsidRDefault="00A10D37" w:rsidP="00A10D37">
      <w:pPr>
        <w:pStyle w:val="Text2-1"/>
      </w:pPr>
      <w:r w:rsidRPr="0019305B">
        <w:t xml:space="preserve">U této </w:t>
      </w:r>
      <w:r w:rsidR="00234F48" w:rsidRPr="0019305B">
        <w:t xml:space="preserve">akce se nepředpokládá koordinace s jinými stavbami. </w:t>
      </w:r>
    </w:p>
    <w:p w14:paraId="32E3FFCA" w14:textId="77777777" w:rsidR="00DF7BAA" w:rsidRDefault="0025048A" w:rsidP="00DF7BAA">
      <w:pPr>
        <w:pStyle w:val="Nadpis2-1"/>
      </w:pPr>
      <w:bookmarkStart w:id="30" w:name="_Toc6410436"/>
      <w:bookmarkStart w:id="31" w:name="_Toc226450469"/>
      <w:r>
        <w:t xml:space="preserve">Zvláštní </w:t>
      </w:r>
      <w:r w:rsidR="00DF7BAA" w:rsidRPr="00EC2E51">
        <w:t>TECHNICKÉ</w:t>
      </w:r>
      <w:r w:rsidR="00DF7BAA">
        <w:t xml:space="preserve"> </w:t>
      </w:r>
      <w:r>
        <w:t>podmímky a požadavky na</w:t>
      </w:r>
      <w:r w:rsidR="00DF7BAA">
        <w:t xml:space="preserve"> PROVEDENÍ DÍLA</w:t>
      </w:r>
      <w:bookmarkEnd w:id="30"/>
      <w:bookmarkEnd w:id="31"/>
    </w:p>
    <w:p w14:paraId="6FD8A9DE" w14:textId="77777777" w:rsidR="00DF7BAA" w:rsidRDefault="00DF7BAA" w:rsidP="00DF7BAA">
      <w:pPr>
        <w:pStyle w:val="Nadpis2-2"/>
      </w:pPr>
      <w:bookmarkStart w:id="32" w:name="_Toc6410437"/>
      <w:bookmarkStart w:id="33" w:name="_Toc226450470"/>
      <w:r>
        <w:t>Všeobecně</w:t>
      </w:r>
      <w:bookmarkEnd w:id="32"/>
      <w:bookmarkEnd w:id="33"/>
    </w:p>
    <w:p w14:paraId="65F9A068" w14:textId="77777777" w:rsidR="003B0494" w:rsidRDefault="003B0494" w:rsidP="003B0494">
      <w:pPr>
        <w:pStyle w:val="Text2-1"/>
      </w:pPr>
      <w:r w:rsidRPr="0056233E">
        <w:rPr>
          <w:b/>
        </w:rPr>
        <w:t>ZTP</w:t>
      </w:r>
      <w:r>
        <w:t xml:space="preserve"> jsou vydávány pro každou zakázku zvlášť a definují další parametry Díla a upřesňují konkrétní podmínky a specifické požadavky pro zhotovení Díla dle </w:t>
      </w:r>
      <w:r w:rsidRPr="000258E6">
        <w:t>aktuálních TKP.</w:t>
      </w:r>
      <w:r>
        <w:t xml:space="preserve"> </w:t>
      </w:r>
    </w:p>
    <w:p w14:paraId="348BB23D" w14:textId="4F96C54F" w:rsidR="003B0494" w:rsidRDefault="003B0494" w:rsidP="003B0494">
      <w:pPr>
        <w:pStyle w:val="Text2-1"/>
      </w:pPr>
      <w:r w:rsidRPr="00EB6387">
        <w:t>Pokud není v ZTP upraveno znění ustanovení TKP, Kapitoly 1</w:t>
      </w:r>
      <w:r w:rsidR="00423EA0">
        <w:t>,</w:t>
      </w:r>
      <w:r w:rsidRPr="00EB6387">
        <w:t xml:space="preserve"> uplatní se ustanovení TKP</w:t>
      </w:r>
      <w:r w:rsidRPr="003B0494">
        <w:t xml:space="preserve"> přiměřeně i u </w:t>
      </w:r>
      <w:r w:rsidRPr="003C54C1">
        <w:t>provádění</w:t>
      </w:r>
      <w:r w:rsidR="003D1A72" w:rsidRPr="003C54C1">
        <w:t xml:space="preserve"> </w:t>
      </w:r>
      <w:r w:rsidR="00F82940" w:rsidRPr="003C54C1">
        <w:t>opravných prací a údržby</w:t>
      </w:r>
      <w:r w:rsidRPr="003C54C1">
        <w:t>. Relevantní</w:t>
      </w:r>
      <w:r w:rsidRPr="003B0494">
        <w:t xml:space="preserve"> ustanovení TKP obsahující podmínky na zajištění </w:t>
      </w:r>
      <w:r w:rsidR="00174295" w:rsidRPr="003B0494">
        <w:t>postupů,</w:t>
      </w:r>
      <w:r w:rsidRPr="003B0494">
        <w:t xml:space="preserve"> aby kvalita provedených prací minimálně splňovala požadavky platných norem a předpisů, nebo měla obvyklou úroveň s</w:t>
      </w:r>
      <w:r w:rsidR="00423EA0">
        <w:t> </w:t>
      </w:r>
      <w:r w:rsidRPr="003B0494">
        <w:t>přihlédnutím k</w:t>
      </w:r>
      <w:r w:rsidR="00423EA0">
        <w:t> </w:t>
      </w:r>
      <w:r w:rsidRPr="003B0494">
        <w:t>funkci bezpečnosti a životnosti celé stavby se uplatní vždy.</w:t>
      </w:r>
    </w:p>
    <w:p w14:paraId="6624CD33" w14:textId="77777777" w:rsidR="003B0494" w:rsidRPr="003B0494" w:rsidRDefault="003B0494" w:rsidP="003B0494">
      <w:pPr>
        <w:pStyle w:val="Text2-2"/>
      </w:pPr>
      <w:r w:rsidRPr="003B0494">
        <w:t>Čl. 1.4.8 TKP, odst. 5 Text „…</w:t>
      </w:r>
      <w:bookmarkStart w:id="34" w:name="_Hlk115084506"/>
      <w:r w:rsidRPr="003B0494">
        <w:t>nejméně 5 pracovních dnů před termínem</w:t>
      </w:r>
      <w:bookmarkEnd w:id="34"/>
      <w:r w:rsidRPr="003B0494">
        <w:t>…“ se mění na „…nejméně 2 pracovní dny před termínem …“.</w:t>
      </w:r>
    </w:p>
    <w:p w14:paraId="2CE0FF76" w14:textId="516E4613" w:rsidR="003B0494" w:rsidRPr="003B0494" w:rsidRDefault="003B0494" w:rsidP="003B0494">
      <w:pPr>
        <w:pStyle w:val="Text2-2"/>
      </w:pPr>
      <w:r w:rsidRPr="003B0494">
        <w:t>V čl. 1.7.1 TKP, odst. 1 se doplňuje text „…se zásadami směrnice SŽ SM011</w:t>
      </w:r>
      <w:r w:rsidR="000258E6">
        <w:t xml:space="preserve"> Dokumentace staveb Správy železnic, státní organizace</w:t>
      </w:r>
      <w:r w:rsidRPr="003B0494">
        <w:t xml:space="preserve"> a pokynu GŘ SŽ PO-06/2020-GŘ</w:t>
      </w:r>
      <w:r w:rsidR="00F04838" w:rsidRPr="00F04838">
        <w:t xml:space="preserve"> </w:t>
      </w:r>
      <w:r w:rsidR="00F04838">
        <w:t>Pokyn generálního ředitele k poskytování geodetických podkladů a činností pro přípravu a</w:t>
      </w:r>
      <w:r w:rsidR="00423EA0">
        <w:t> </w:t>
      </w:r>
      <w:r w:rsidR="00F04838">
        <w:t>realizaci opravných a investičních akcí</w:t>
      </w:r>
      <w:r w:rsidRPr="003B0494">
        <w:t xml:space="preserve"> a dále v souladu s dokumenty v této kapitole citovanými.“</w:t>
      </w:r>
    </w:p>
    <w:p w14:paraId="4EB514DA" w14:textId="648F75AE" w:rsidR="003B0494" w:rsidRPr="003B0494" w:rsidRDefault="003B0494" w:rsidP="003B0494">
      <w:pPr>
        <w:pStyle w:val="Text2-2"/>
      </w:pPr>
      <w:r w:rsidRPr="003B0494">
        <w:t xml:space="preserve">Čl. 1.7.3.2 TKP, odst. 1 se </w:t>
      </w:r>
      <w:r w:rsidR="00971A72">
        <w:t>nepoužije</w:t>
      </w:r>
      <w:r w:rsidR="00F04838">
        <w:t>.</w:t>
      </w:r>
    </w:p>
    <w:p w14:paraId="13EDD7E0" w14:textId="6EA272B1" w:rsidR="003B0494" w:rsidRPr="003B0494" w:rsidRDefault="003B0494" w:rsidP="003B0494">
      <w:pPr>
        <w:pStyle w:val="Text2-2"/>
      </w:pPr>
      <w:r w:rsidRPr="003B0494">
        <w:t xml:space="preserve">Čl. </w:t>
      </w:r>
      <w:bookmarkStart w:id="35" w:name="_Hlk115950514"/>
      <w:r w:rsidRPr="003B0494">
        <w:t xml:space="preserve">1.7.3.2 TKP, odst. 7 </w:t>
      </w:r>
      <w:bookmarkEnd w:id="35"/>
      <w:r w:rsidRPr="003B0494">
        <w:t xml:space="preserve">se </w:t>
      </w:r>
      <w:r w:rsidR="00971A72">
        <w:t>nepoužije</w:t>
      </w:r>
      <w:r w:rsidRPr="003B0494">
        <w:t>.</w:t>
      </w:r>
    </w:p>
    <w:p w14:paraId="267F5656" w14:textId="77777777" w:rsidR="003B0494" w:rsidRPr="003B0494" w:rsidRDefault="003B0494" w:rsidP="003B0494">
      <w:pPr>
        <w:pStyle w:val="Text2-2"/>
      </w:pPr>
      <w:r w:rsidRPr="003B0494">
        <w:t>Čl. 1.7.3.3 TKP, odst. 1 se mění takto:</w:t>
      </w:r>
    </w:p>
    <w:p w14:paraId="7E1FF04A" w14:textId="3737A378" w:rsidR="003B0494" w:rsidRDefault="003B0494" w:rsidP="00EB6387">
      <w:pPr>
        <w:pStyle w:val="Text2-2"/>
        <w:numPr>
          <w:ilvl w:val="0"/>
          <w:numId w:val="0"/>
        </w:numPr>
        <w:ind w:left="1701"/>
      </w:pPr>
      <w:r w:rsidRPr="003B0494">
        <w:t>Zhotovitel zajistí polohové a výškové zaměření skutečného provedení dokončených PS nebo SO nebo jejich částí geodetickými metodami na body ŽBP (vytyčovací sí</w:t>
      </w:r>
      <w:r w:rsidR="00174295">
        <w:t>tě</w:t>
      </w:r>
      <w:r w:rsidRPr="003B0494">
        <w:t>) a schválen</w:t>
      </w:r>
      <w:r w:rsidR="00174295">
        <w:t>ých</w:t>
      </w:r>
      <w:r w:rsidRPr="003B0494">
        <w:t xml:space="preserve"> bod</w:t>
      </w:r>
      <w:r w:rsidR="00174295">
        <w:t>ů</w:t>
      </w:r>
      <w:r w:rsidRPr="003B0494">
        <w:t xml:space="preserve"> definitivního zajištění v souřadnicovém systému S-JTSK a ve výškovém systému </w:t>
      </w:r>
      <w:proofErr w:type="spellStart"/>
      <w:r w:rsidRPr="003B0494">
        <w:t>Bpv</w:t>
      </w:r>
      <w:proofErr w:type="spellEnd"/>
      <w:r w:rsidRPr="003B0494">
        <w:t>.</w:t>
      </w:r>
    </w:p>
    <w:p w14:paraId="16B7D792" w14:textId="77777777" w:rsidR="00174295" w:rsidRPr="00174295" w:rsidRDefault="00174295" w:rsidP="00174295">
      <w:pPr>
        <w:pStyle w:val="Text2-2"/>
      </w:pPr>
      <w:bookmarkStart w:id="36" w:name="_Hlk198732395"/>
      <w:r w:rsidRPr="00174295">
        <w:t>Čl. 1.7.3.3 TKP, odst. 3 se mění takto:</w:t>
      </w:r>
    </w:p>
    <w:p w14:paraId="03ED0FDA" w14:textId="70824894" w:rsidR="00174295" w:rsidRDefault="00174295" w:rsidP="00A043D3">
      <w:pPr>
        <w:pStyle w:val="Text2-2"/>
        <w:numPr>
          <w:ilvl w:val="0"/>
          <w:numId w:val="0"/>
        </w:numPr>
        <w:ind w:left="1701"/>
      </w:pPr>
      <w:bookmarkStart w:id="37" w:name="_Hlk198732409"/>
      <w:bookmarkEnd w:id="36"/>
      <w:r w:rsidRPr="00174295">
        <w:t xml:space="preserve">Způsob měření a zobrazení předmětů měření stanovuje příslušný metodický pokyn SŽ M20/MP014 </w:t>
      </w:r>
      <w:r w:rsidR="00862674" w:rsidRPr="00862674">
        <w:t xml:space="preserve">Digitální technická mapa </w:t>
      </w:r>
      <w:r w:rsidR="005A3107" w:rsidRPr="00862674">
        <w:t>železnice a</w:t>
      </w:r>
      <w:r w:rsidRPr="00174295">
        <w:t xml:space="preserve"> jeho technické standardy dostupné na webových stránkách: https://www.spravazeleznic.cz/stavby-zakazky/podklady-pro-zhotovitele/digitalni-technicka-mapa-zeleznice-technicke-standardy.</w:t>
      </w:r>
    </w:p>
    <w:p w14:paraId="6421AB6F" w14:textId="77777777" w:rsidR="00174295" w:rsidRPr="00174295" w:rsidRDefault="00174295" w:rsidP="00174295">
      <w:pPr>
        <w:pStyle w:val="Text2-2"/>
      </w:pPr>
      <w:bookmarkStart w:id="38" w:name="_Hlk198732431"/>
      <w:bookmarkEnd w:id="37"/>
      <w:r w:rsidRPr="00174295">
        <w:t>Čl. 1.7.3.3 TKP, odst. 5 se nepoužije.</w:t>
      </w:r>
    </w:p>
    <w:p w14:paraId="2F9614FB" w14:textId="461415C4" w:rsidR="00174295" w:rsidRDefault="00174295" w:rsidP="00EB6387">
      <w:pPr>
        <w:pStyle w:val="Text2-2"/>
      </w:pPr>
      <w:bookmarkStart w:id="39" w:name="_Hlk198732443"/>
      <w:bookmarkEnd w:id="38"/>
      <w:r w:rsidRPr="00174295">
        <w:t>Čl. 1.7.3.3 TKP, odst. 7 se nepoužije</w:t>
      </w:r>
      <w:r w:rsidR="00F5520A">
        <w:t>.</w:t>
      </w:r>
    </w:p>
    <w:bookmarkEnd w:id="39"/>
    <w:p w14:paraId="2A5238ED" w14:textId="1D5A6309" w:rsidR="00EB6387" w:rsidRPr="00F23487" w:rsidRDefault="00EB6387" w:rsidP="00EB6387">
      <w:pPr>
        <w:pStyle w:val="Text2-2"/>
      </w:pPr>
      <w:r w:rsidRPr="00F23487">
        <w:t xml:space="preserve">V čl. 1.7.3.5 TKP, odst.1 se mění takto: </w:t>
      </w:r>
    </w:p>
    <w:p w14:paraId="2F5EA142" w14:textId="3A3FD1EB" w:rsidR="00EB6387" w:rsidRDefault="00EB6387" w:rsidP="00EB6387">
      <w:pPr>
        <w:pStyle w:val="Text2-2"/>
        <w:numPr>
          <w:ilvl w:val="0"/>
          <w:numId w:val="0"/>
        </w:numPr>
        <w:ind w:left="1701"/>
      </w:pPr>
      <w:r w:rsidRPr="00F23487">
        <w:t>Zhotovitel je povinen, v případě, že to povaha akce vyžaduje a v ZTP je konkrétně uveden požadavek na majetkoprávní vypořádání, zajistit vyhotovení podkladů pro toto vypořádání (geometrické plány apod.) v souladu s vyhláškou č. 357/2013 Sb.</w:t>
      </w:r>
      <w:r w:rsidR="00174295" w:rsidRPr="00174295">
        <w:t xml:space="preserve"> (o katastru nemovitostí)</w:t>
      </w:r>
      <w:r w:rsidRPr="00F23487">
        <w:t>, s výjimkou případu, kdy mu Objednatel oznámí, že jejich vyhotovení zajistí sám nebo že je zajistí vlastník (správce) technické infrastruktury.</w:t>
      </w:r>
    </w:p>
    <w:p w14:paraId="5C5D2D8D" w14:textId="72E24B0B" w:rsidR="00EB6387" w:rsidRDefault="00EB6387" w:rsidP="00EB6387">
      <w:pPr>
        <w:pStyle w:val="Text2-2"/>
      </w:pPr>
      <w:r w:rsidRPr="00EB6387">
        <w:lastRenderedPageBreak/>
        <w:t xml:space="preserve">V čl. 1.7.3.5 TKP, se </w:t>
      </w:r>
      <w:r w:rsidR="00971A72">
        <w:t>nepoužijí</w:t>
      </w:r>
      <w:r w:rsidRPr="00EB6387">
        <w:t xml:space="preserve"> odstavce 5 a 6.</w:t>
      </w:r>
    </w:p>
    <w:p w14:paraId="7DA96C7C" w14:textId="77777777" w:rsidR="00EB6387" w:rsidRDefault="00EB6387" w:rsidP="00EB6387">
      <w:pPr>
        <w:pStyle w:val="Text2-2"/>
      </w:pPr>
      <w:r w:rsidRPr="00EB6387">
        <w:t>Čl.</w:t>
      </w:r>
      <w:r>
        <w:t xml:space="preserve"> </w:t>
      </w:r>
      <w:r w:rsidRPr="00EB6387">
        <w:t>1.8.2 TKP, odst. 6 písm. a) se doplňuje textem „…byla-li RDS zpracována</w:t>
      </w:r>
      <w:bookmarkStart w:id="40" w:name="_Hlk115329733"/>
      <w:bookmarkStart w:id="41" w:name="_Hlk115427294"/>
      <w:r w:rsidRPr="00EB6387">
        <w:t>…“</w:t>
      </w:r>
      <w:bookmarkEnd w:id="40"/>
      <w:r w:rsidRPr="00EB6387">
        <w:t>.</w:t>
      </w:r>
      <w:bookmarkEnd w:id="41"/>
    </w:p>
    <w:p w14:paraId="67B3D152" w14:textId="305D334E" w:rsidR="00F832AA" w:rsidRPr="007E2D83" w:rsidRDefault="00F832AA" w:rsidP="00F832AA">
      <w:pPr>
        <w:pStyle w:val="Text2-2"/>
      </w:pPr>
      <w:r w:rsidRPr="007E2D83">
        <w:t xml:space="preserve">Čl. 1.8.2 TKP, odst. 7 se </w:t>
      </w:r>
      <w:r w:rsidR="00971A72" w:rsidRPr="007E2D83">
        <w:t>nepoužije</w:t>
      </w:r>
      <w:r w:rsidRPr="007E2D83">
        <w:t>.</w:t>
      </w:r>
    </w:p>
    <w:p w14:paraId="787235CA" w14:textId="77777777" w:rsidR="00F832AA" w:rsidRPr="00F832AA" w:rsidRDefault="00F832AA" w:rsidP="00F832AA">
      <w:pPr>
        <w:pStyle w:val="Text2-2"/>
      </w:pPr>
      <w:r w:rsidRPr="00F832AA">
        <w:t xml:space="preserve">V čl. 1.8.3.1 TKP, odst. 2 se ruší text </w:t>
      </w:r>
      <w:bookmarkStart w:id="42" w:name="_Hlk115877962"/>
      <w:r w:rsidRPr="00F832AA">
        <w:t>„…</w:t>
      </w:r>
      <w:bookmarkEnd w:id="42"/>
      <w:r w:rsidRPr="00F832AA">
        <w:t xml:space="preserve"> tj. zpravidla Stavební správa SŽ</w:t>
      </w:r>
      <w:bookmarkStart w:id="43" w:name="_Hlk115334079"/>
      <w:r w:rsidRPr="00F832AA">
        <w:t>…“.</w:t>
      </w:r>
      <w:bookmarkEnd w:id="43"/>
    </w:p>
    <w:p w14:paraId="50868204" w14:textId="77777777" w:rsidR="00F832AA" w:rsidRPr="00B53C39" w:rsidRDefault="00F832AA" w:rsidP="00F832AA">
      <w:pPr>
        <w:pStyle w:val="Text2-2"/>
      </w:pPr>
      <w:r w:rsidRPr="00B53C39">
        <w:t>V čl. 1.9.2 TKP, odst. 3 se mění lhůta z 14 kalendářních dní na 7 kalendářních dní.</w:t>
      </w:r>
    </w:p>
    <w:p w14:paraId="5336A234" w14:textId="77777777" w:rsidR="00F832AA" w:rsidRPr="00F832AA" w:rsidRDefault="00F832AA" w:rsidP="00F832AA">
      <w:pPr>
        <w:pStyle w:val="Text2-2"/>
      </w:pPr>
      <w:r w:rsidRPr="00F832AA">
        <w:t>V čl. 1.9.2 TKP, odst. 4 v odrážce „body ŽBP“ se ruší text „...v Dokladové části – Geodetický podklad pro projektovou činnost zpracovaný podle jiných právních předpisů…“</w:t>
      </w:r>
    </w:p>
    <w:p w14:paraId="71F97B0E" w14:textId="0285F66E" w:rsidR="001A001A" w:rsidRPr="001A001A" w:rsidRDefault="001A001A" w:rsidP="001A001A">
      <w:pPr>
        <w:pStyle w:val="Text2-2"/>
      </w:pPr>
      <w:r w:rsidRPr="001A001A">
        <w:t xml:space="preserve">Čl. 1.9.2 TKP, odst. 7 se </w:t>
      </w:r>
      <w:r w:rsidR="00971A72">
        <w:t>nepoužije</w:t>
      </w:r>
      <w:r w:rsidRPr="001A001A">
        <w:t>.</w:t>
      </w:r>
    </w:p>
    <w:p w14:paraId="0AF2C3F2" w14:textId="77777777" w:rsidR="001A001A" w:rsidRDefault="001A001A" w:rsidP="001A001A">
      <w:pPr>
        <w:pStyle w:val="Text2-2"/>
      </w:pPr>
      <w:r>
        <w:t xml:space="preserve">Čl. 1.9.4 TKP, odst. 2 se mění takto: </w:t>
      </w:r>
    </w:p>
    <w:p w14:paraId="1E53D822" w14:textId="77777777" w:rsidR="00EB6387" w:rsidRPr="00EB6387" w:rsidRDefault="001A001A" w:rsidP="001A001A">
      <w:pPr>
        <w:pStyle w:val="Text2-2"/>
        <w:numPr>
          <w:ilvl w:val="0"/>
          <w:numId w:val="0"/>
        </w:numPr>
        <w:ind w:left="1701"/>
      </w:pPr>
      <w:r>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1A001A" w:rsidRDefault="001A001A" w:rsidP="002E5B84">
      <w:pPr>
        <w:pStyle w:val="Text2-2"/>
      </w:pPr>
      <w:r w:rsidRPr="001A001A">
        <w:t>Čl. 1.9.4 TKP, odst.5 se mění takto:</w:t>
      </w:r>
    </w:p>
    <w:p w14:paraId="755F332C" w14:textId="3AC0433D" w:rsidR="001A001A" w:rsidRDefault="00B433AB" w:rsidP="001A001A">
      <w:pPr>
        <w:pStyle w:val="Text2-2"/>
        <w:numPr>
          <w:ilvl w:val="0"/>
          <w:numId w:val="0"/>
        </w:numPr>
        <w:ind w:left="1701"/>
      </w:pPr>
      <w:r w:rsidRPr="00B433AB">
        <w:t xml:space="preserve">Zhotovitel zajistí provozní, sociální a výrobní zařízení Staveniště a odpadové hospodářství pro potřeby své a potřeby svých </w:t>
      </w:r>
      <w:r w:rsidR="00174295" w:rsidRPr="00B433AB">
        <w:t>poddodavatelů,</w:t>
      </w:r>
      <w:r w:rsidRPr="00B433AB">
        <w:t xml:space="preserve"> pokud to charakter stavby vyžaduje.</w:t>
      </w:r>
      <w:r>
        <w:t xml:space="preserve"> </w:t>
      </w:r>
      <w:r w:rsidR="001A001A" w:rsidRPr="001A001A">
        <w:t xml:space="preserve">Zhotovitel se zavazuje zpracovat havarijní plán pro případný únik </w:t>
      </w:r>
      <w:r>
        <w:t>závadných</w:t>
      </w:r>
      <w:r w:rsidR="001A001A" w:rsidRPr="001A001A">
        <w:t xml:space="preserve"> látek ve smyslu zákona č. 254/2001</w:t>
      </w:r>
      <w:r w:rsidR="00F04838">
        <w:t> </w:t>
      </w:r>
      <w:r w:rsidR="001A001A" w:rsidRPr="001A001A">
        <w:t>Sb.</w:t>
      </w:r>
      <w:r w:rsidR="00F04838">
        <w:t xml:space="preserve"> (vodní zákon). </w:t>
      </w:r>
      <w:r w:rsidR="00862674" w:rsidRPr="00862674">
        <w:t xml:space="preserve">V případě zacházení se závadnými látkami ve větším rozsahu nebo kdy zacházení s nimi je spojeno se zvýšeným nebezpečím pro povrchové nebo podzemní vody předloží Zhotovitel havarijní plán ke schválení příslušnému vodoprávnímu úřadu. Může-li havárie ovlivnit vodní tok, projedná Zhotovitel havarijní plán před předložením ke schválení s příslušným správcem vodního toku. V případě situování záměru v záplavovém území se dále </w:t>
      </w:r>
      <w:r w:rsidR="00097CDB">
        <w:t>Z</w:t>
      </w:r>
      <w:r w:rsidR="00862674" w:rsidRPr="00862674">
        <w:t>hotovitel zavazuje zpracovat povodňový plán a tento předložit k potvrzení souladu s povodňovým plánem vyšší úrovně povodňovému orgánu místně příslušné obce.</w:t>
      </w:r>
      <w:r w:rsidR="00862674">
        <w:t xml:space="preserve"> </w:t>
      </w:r>
      <w:r w:rsidR="001A001A" w:rsidRPr="001A001A">
        <w:t>Zhotovitel</w:t>
      </w:r>
      <w:r w:rsidR="00862674">
        <w:t xml:space="preserve"> </w:t>
      </w:r>
      <w:r w:rsidR="001A001A" w:rsidRPr="001A001A">
        <w:t>bude řešit způsob odstavení stavebních strojů, zásobování strojů pohonnými hmotami, ochranu proti znečištění povrchových a podzemních vod a ovzduší.</w:t>
      </w:r>
    </w:p>
    <w:p w14:paraId="603B1DE9" w14:textId="77777777" w:rsidR="002E5B84" w:rsidRPr="002E5B84" w:rsidRDefault="002E5B84" w:rsidP="002E5B84">
      <w:pPr>
        <w:pStyle w:val="Text2-2"/>
      </w:pPr>
      <w:r w:rsidRPr="002E5B84">
        <w:t xml:space="preserve">V čl. </w:t>
      </w:r>
      <w:bookmarkStart w:id="44" w:name="_Hlk115953274"/>
      <w:r w:rsidRPr="002E5B84">
        <w:t xml:space="preserve">1.9.5.1 TKP, odst. 1, </w:t>
      </w:r>
      <w:bookmarkEnd w:id="44"/>
      <w:r w:rsidRPr="002E5B84">
        <w:t>písm. e) se mění lhůta z 21 dnů na 7 dnů.</w:t>
      </w:r>
    </w:p>
    <w:p w14:paraId="6C6F3129" w14:textId="77777777" w:rsidR="002E5B84" w:rsidRPr="002E5B84" w:rsidRDefault="002E5B84" w:rsidP="002E5B84">
      <w:pPr>
        <w:pStyle w:val="Text2-2"/>
      </w:pPr>
      <w:r w:rsidRPr="002E5B84">
        <w:t>V čl. 1.10.5.2 TKP, odst. 3 se ruší text „… (zpravidla Stavební správa)“.</w:t>
      </w:r>
    </w:p>
    <w:p w14:paraId="001931A6" w14:textId="77777777" w:rsidR="00DF7856" w:rsidRPr="00DF7856" w:rsidRDefault="00DF7856" w:rsidP="00DF7856">
      <w:pPr>
        <w:pStyle w:val="Text2-2"/>
      </w:pPr>
      <w:r w:rsidRPr="00DF7856">
        <w:t>V čl. 1.11.3 TKP, odst. 4, písm. c) se mění lhůta z 90 dnů na 15 dnů a dále se mění počet z tří na jedno pracovní vyhotovení RDS osobě vykonávající Stavební dozor k posouzení a ke schválení</w:t>
      </w:r>
      <w:r>
        <w:t>.</w:t>
      </w:r>
    </w:p>
    <w:p w14:paraId="61924C83" w14:textId="77777777" w:rsidR="00DF7856" w:rsidRPr="00DF7856" w:rsidRDefault="00DF7856" w:rsidP="00DF7856">
      <w:pPr>
        <w:pStyle w:val="Text2-2"/>
      </w:pPr>
      <w:r w:rsidRPr="00DF7856">
        <w:t>V čl. 1.11.3 TKP, odst. 4, písm. d) se mění počet 4 souprav závěrových tabulek na 3 soupravy závěrových tabulek.</w:t>
      </w:r>
    </w:p>
    <w:p w14:paraId="448E1D50" w14:textId="77777777" w:rsidR="002E5B84" w:rsidRDefault="00DF7856" w:rsidP="002E5B84">
      <w:pPr>
        <w:pStyle w:val="Text2-2"/>
      </w:pPr>
      <w:r w:rsidRPr="00DF7856">
        <w:t>V čl. 1.11.3 TKP, odst. 4, písm. e) se mění takto:</w:t>
      </w:r>
    </w:p>
    <w:p w14:paraId="1B075C28" w14:textId="77777777" w:rsidR="00DF7856" w:rsidRDefault="00DF7856" w:rsidP="00DF7856">
      <w:pPr>
        <w:pStyle w:val="Text2-2"/>
        <w:numPr>
          <w:ilvl w:val="0"/>
          <w:numId w:val="0"/>
        </w:numPr>
        <w:ind w:left="1701"/>
      </w:pPr>
      <w:r w:rsidRPr="00DF7856">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467390F" w14:textId="77777777" w:rsidR="00DF7856" w:rsidRPr="00DF7856" w:rsidRDefault="00DF7856" w:rsidP="00DF7856">
      <w:pPr>
        <w:pStyle w:val="Text2-2"/>
      </w:pPr>
      <w:r w:rsidRPr="00DF7856">
        <w:t>V čl. 1.11.3 TKP, odst. 5, se mění lhůta z 45 dnů na 15 dnů</w:t>
      </w:r>
      <w:r>
        <w:t>.</w:t>
      </w:r>
    </w:p>
    <w:p w14:paraId="0704B5B7" w14:textId="03527528" w:rsidR="00DF7856" w:rsidRPr="00F6440E" w:rsidRDefault="00DF7856" w:rsidP="00DF7856">
      <w:pPr>
        <w:pStyle w:val="Text2-2"/>
      </w:pPr>
      <w:r w:rsidRPr="001146B7">
        <w:t xml:space="preserve">V čl. 1.11.5 TKP, odst. 2 se </w:t>
      </w:r>
      <w:r w:rsidR="00B433AB" w:rsidRPr="001146B7">
        <w:t>mění</w:t>
      </w:r>
      <w:r w:rsidRPr="001146B7">
        <w:t xml:space="preserve"> </w:t>
      </w:r>
      <w:r w:rsidR="001146B7" w:rsidRPr="00F6440E">
        <w:t>takto</w:t>
      </w:r>
      <w:r w:rsidRPr="001146B7">
        <w:t>:</w:t>
      </w:r>
    </w:p>
    <w:p w14:paraId="3E8E0581" w14:textId="7D2393C1" w:rsidR="001146B7" w:rsidRPr="004762B1" w:rsidRDefault="001146B7" w:rsidP="00F6440E">
      <w:pPr>
        <w:pStyle w:val="Text2-2"/>
        <w:numPr>
          <w:ilvl w:val="0"/>
          <w:numId w:val="0"/>
        </w:numPr>
        <w:ind w:left="1701"/>
      </w:pPr>
      <w:bookmarkStart w:id="45" w:name="_Hlk156214302"/>
      <w:r w:rsidRPr="00C36C9E">
        <w:lastRenderedPageBreak/>
        <w:t xml:space="preserve">DSPS bude zpracována. přiměřeně v rozsahu dle směrnice SŽ SM011, přílohy P9. Podkladem pro vypracování je </w:t>
      </w:r>
      <w:r w:rsidR="00A35E77">
        <w:t>Projektová dokumentace</w:t>
      </w:r>
      <w:r w:rsidRPr="00C36C9E">
        <w:t xml:space="preserve"> a RDS pro </w:t>
      </w:r>
      <w:r w:rsidRPr="004762B1">
        <w:t>zhotovovací práce</w:t>
      </w:r>
      <w:bookmarkEnd w:id="45"/>
      <w:r w:rsidRPr="004762B1">
        <w:t>.</w:t>
      </w:r>
    </w:p>
    <w:p w14:paraId="5ABBE8F9" w14:textId="77777777" w:rsidR="00DF7856" w:rsidRPr="00E56C8E" w:rsidRDefault="00DF7856" w:rsidP="00DF7856">
      <w:pPr>
        <w:pStyle w:val="Text2-2"/>
      </w:pPr>
      <w:bookmarkStart w:id="46" w:name="_Ref137828191"/>
      <w:r w:rsidRPr="00E56C8E">
        <w:t>Čl. 1.11.5.1 TKP, odst. 3 se mění takto:</w:t>
      </w:r>
      <w:bookmarkEnd w:id="46"/>
    </w:p>
    <w:p w14:paraId="75E57AD6" w14:textId="436FC61A" w:rsidR="00DF7856" w:rsidRDefault="00DF7856" w:rsidP="004C1240">
      <w:pPr>
        <w:pStyle w:val="Text2-2"/>
        <w:numPr>
          <w:ilvl w:val="0"/>
          <w:numId w:val="0"/>
        </w:numPr>
        <w:ind w:left="1701"/>
        <w:rPr>
          <w:b/>
        </w:rPr>
      </w:pPr>
      <w:r w:rsidRPr="004762B1">
        <w:t>Předání Dokumentace skutečného provedení stavby týkající se díla Zhotovitelem Objednateli proběhne</w:t>
      </w:r>
      <w:r w:rsidRPr="00F6440E">
        <w:t xml:space="preserve"> </w:t>
      </w:r>
      <w:r w:rsidRPr="00F6440E">
        <w:rPr>
          <w:b/>
        </w:rPr>
        <w:t xml:space="preserve">v elektronické podobě v rozsahu </w:t>
      </w:r>
      <w:r w:rsidR="00900C68">
        <w:rPr>
          <w:b/>
        </w:rPr>
        <w:t>odst.</w:t>
      </w:r>
      <w:r w:rsidR="00AD54BA">
        <w:rPr>
          <w:b/>
        </w:rPr>
        <w:t xml:space="preserve"> 4.1.2.28</w:t>
      </w:r>
      <w:r w:rsidR="0047424A" w:rsidRPr="00F6440E">
        <w:rPr>
          <w:b/>
        </w:rPr>
        <w:t xml:space="preserve"> </w:t>
      </w:r>
      <w:r w:rsidRPr="00F6440E">
        <w:rPr>
          <w:b/>
        </w:rPr>
        <w:t>těchto ZTP</w:t>
      </w:r>
      <w:r w:rsidR="001A799E">
        <w:rPr>
          <w:b/>
        </w:rPr>
        <w:t xml:space="preserve">. </w:t>
      </w:r>
    </w:p>
    <w:p w14:paraId="561F401B" w14:textId="77777777" w:rsidR="001A799E" w:rsidRDefault="001A799E" w:rsidP="001A799E">
      <w:pPr>
        <w:pStyle w:val="Text2-2"/>
        <w:numPr>
          <w:ilvl w:val="0"/>
          <w:numId w:val="0"/>
        </w:numPr>
        <w:tabs>
          <w:tab w:val="left" w:pos="708"/>
        </w:tabs>
        <w:ind w:left="1701"/>
      </w:pPr>
      <w:r w:rsidRPr="00C11666">
        <w:t>Termín předání Dokumentace skutečného provedení stavby je stanoven v odst. 5.1.5 těchto ZTP.</w:t>
      </w:r>
    </w:p>
    <w:p w14:paraId="2A6C8E15" w14:textId="3FDA7929" w:rsidR="004C1240" w:rsidRPr="004C1240" w:rsidRDefault="004C1240" w:rsidP="004C1240">
      <w:pPr>
        <w:pStyle w:val="Text2-2"/>
      </w:pPr>
      <w:r>
        <w:t xml:space="preserve">Čl. 1.11.5.1 TKP, </w:t>
      </w:r>
      <w:r w:rsidR="00C3744A">
        <w:t>se nepoužijí odstavce 4 a 5.</w:t>
      </w:r>
    </w:p>
    <w:p w14:paraId="34C5FAAF" w14:textId="77777777" w:rsidR="004C1240" w:rsidRPr="0095743D" w:rsidRDefault="004C1240" w:rsidP="004C1240">
      <w:pPr>
        <w:pStyle w:val="Text2-2"/>
      </w:pPr>
      <w:bookmarkStart w:id="47" w:name="_Ref137824493"/>
      <w:r w:rsidRPr="0095743D">
        <w:t>ČL 1.11.5.1 TKP, odst. 6 se mění takto:</w:t>
      </w:r>
      <w:bookmarkEnd w:id="47"/>
    </w:p>
    <w:p w14:paraId="2A2ECA97" w14:textId="77777777" w:rsidR="004C1240" w:rsidRPr="0095743D" w:rsidRDefault="004C1240" w:rsidP="004C1240">
      <w:pPr>
        <w:pStyle w:val="Text2-2"/>
        <w:numPr>
          <w:ilvl w:val="0"/>
          <w:numId w:val="0"/>
        </w:numPr>
        <w:ind w:left="1701"/>
      </w:pPr>
      <w:r w:rsidRPr="0095743D">
        <w:t>Odevzdání dokumentace (DSPS) bude v elektronické podobě provedeno dle směrnice SŽDC č. 117 a pokynu GŘ č. 4/2016 na záznamovém médiu uvedeném v ZD:</w:t>
      </w:r>
    </w:p>
    <w:p w14:paraId="601ED37A" w14:textId="619C4B3E" w:rsidR="004C1240" w:rsidRPr="0095743D" w:rsidRDefault="004C1240" w:rsidP="00484F28">
      <w:pPr>
        <w:pStyle w:val="Text2-2"/>
        <w:numPr>
          <w:ilvl w:val="0"/>
          <w:numId w:val="22"/>
        </w:numPr>
      </w:pPr>
      <w:r w:rsidRPr="0095743D">
        <w:t>kompletní dokumentace stavby v otevřené formě</w:t>
      </w:r>
    </w:p>
    <w:p w14:paraId="19A3DA3F" w14:textId="7E66C78D" w:rsidR="004C1240" w:rsidRPr="0095743D" w:rsidRDefault="004C1240" w:rsidP="00484F28">
      <w:pPr>
        <w:pStyle w:val="Text2-2"/>
        <w:numPr>
          <w:ilvl w:val="0"/>
          <w:numId w:val="22"/>
        </w:numPr>
      </w:pPr>
      <w:r w:rsidRPr="0095743D">
        <w:t>kompletní dokumentace stavby v uzavřené formě</w:t>
      </w:r>
    </w:p>
    <w:p w14:paraId="3DF85E15" w14:textId="52805890" w:rsidR="004C1240" w:rsidRPr="0095743D" w:rsidRDefault="00672F4D" w:rsidP="00484F28">
      <w:pPr>
        <w:pStyle w:val="Text2-2"/>
        <w:numPr>
          <w:ilvl w:val="0"/>
          <w:numId w:val="22"/>
        </w:numPr>
      </w:pPr>
      <w:r w:rsidRPr="0095743D">
        <w:t xml:space="preserve">kompletní dokumentace stavby </w:t>
      </w:r>
      <w:r w:rsidR="004C1240" w:rsidRPr="0095743D">
        <w:t>ve struktuře Tree</w:t>
      </w:r>
      <w:r w:rsidRPr="0095743D">
        <w:t>I</w:t>
      </w:r>
      <w:r w:rsidR="004C1240" w:rsidRPr="0095743D">
        <w:t>nfo (InvestDokument) v otevřené a uzavřené formě.</w:t>
      </w:r>
    </w:p>
    <w:p w14:paraId="744A9FA1" w14:textId="0500742A" w:rsidR="00E05363" w:rsidRPr="003C54C1" w:rsidRDefault="00E05363" w:rsidP="00E05363">
      <w:pPr>
        <w:pStyle w:val="Text2-2"/>
      </w:pPr>
      <w:bookmarkStart w:id="48" w:name="_Ref137828246"/>
      <w:bookmarkStart w:id="49" w:name="_Ref163146975"/>
      <w:r w:rsidRPr="003C54C1">
        <w:t>V čl. 1.11.5.1 TKP, odst. 7 se ruší text: „…*.XML (datový předpis XDC)“.</w:t>
      </w:r>
      <w:bookmarkEnd w:id="48"/>
      <w:bookmarkEnd w:id="49"/>
    </w:p>
    <w:p w14:paraId="7D750F8C" w14:textId="19B265B6" w:rsidR="00E63ADF" w:rsidRDefault="00E63ADF" w:rsidP="00E63ADF">
      <w:pPr>
        <w:pStyle w:val="Text2-2"/>
      </w:pPr>
      <w:r w:rsidRPr="00E63ADF">
        <w:t>Čl. 1.11.5.1 TKP odstavec 7 se po dobu přechodného období zavádění technických standardů DTMŽ rozšiřuje o požadavky k předání geodetické části DSPS uvedené v kapitole 4.2 Zeměměřická činnost zhotovitele těchto ZTP.</w:t>
      </w:r>
    </w:p>
    <w:p w14:paraId="3CFA54B5" w14:textId="77777777" w:rsidR="009C14D3" w:rsidRPr="009C14D3" w:rsidRDefault="009C14D3" w:rsidP="009C14D3">
      <w:pPr>
        <w:pStyle w:val="Text2-2"/>
      </w:pPr>
      <w:r w:rsidRPr="009C14D3">
        <w:t>V čl. 1.11.5.2 TKP, odst. 3 se mění takto:</w:t>
      </w:r>
    </w:p>
    <w:p w14:paraId="7E57D168" w14:textId="77777777" w:rsidR="009C14D3" w:rsidRDefault="009C14D3" w:rsidP="009C14D3">
      <w:pPr>
        <w:pStyle w:val="Text2-2"/>
        <w:numPr>
          <w:ilvl w:val="0"/>
          <w:numId w:val="0"/>
        </w:numPr>
        <w:ind w:left="1701"/>
      </w:pPr>
      <w:bookmarkStart w:id="50" w:name="_Hlk198568189"/>
      <w:r w:rsidRPr="002D680B">
        <w:t>Souborné zpracování geodetické části DSPS musí obsahovat náležitosti potvrzující, že data předaná do IS DTMŽ zahrnují kompletní zaměření všech SO a PS podléhající evidenci DTMŽ</w:t>
      </w:r>
      <w:r>
        <w:t>.</w:t>
      </w:r>
    </w:p>
    <w:p w14:paraId="5B85D92E" w14:textId="38D816BF" w:rsidR="009C14D3" w:rsidRPr="00E05363" w:rsidRDefault="009C14D3" w:rsidP="009C14D3">
      <w:pPr>
        <w:pStyle w:val="Text2-2"/>
      </w:pPr>
      <w:r w:rsidRPr="009C14D3">
        <w:t>Čl. 1.11.5.2 TKP, odst. 4 se nepoužije.</w:t>
      </w:r>
      <w:bookmarkEnd w:id="50"/>
    </w:p>
    <w:p w14:paraId="6DDAD84D" w14:textId="1C1BC1EA" w:rsidR="00735BE7" w:rsidRPr="00735F5B" w:rsidRDefault="00172776" w:rsidP="00735BE7">
      <w:pPr>
        <w:pStyle w:val="Text2-1"/>
        <w:rPr>
          <w:b/>
        </w:rPr>
      </w:pPr>
      <w:r w:rsidRPr="00172776">
        <w:t>Vzhledem k tomu, že Zadávací dokumentace neobsahuje Všeobecní technické podmínky (VTP), tak odkazy v TKP na VTP jsou odkazem na ZTP.</w:t>
      </w:r>
    </w:p>
    <w:p w14:paraId="7FA8E2B4" w14:textId="0750FB09" w:rsidR="00735F5B" w:rsidRPr="008D1303" w:rsidRDefault="00735F5B" w:rsidP="00735F5B">
      <w:pPr>
        <w:pStyle w:val="Text2-2"/>
      </w:pPr>
      <w:r>
        <w:t xml:space="preserve">Objednatel se zavazuje zajistit Zhotoviteli právo užívání Staveniště, v době, kdy je toho třeba, aby mohl Zhotovitel Dílo dokončit řádně a včas za podmínek sjednaných ve Smlouvě. Staveniště (jako celek) bude Zhotoviteli předáno </w:t>
      </w:r>
      <w:r w:rsidRPr="00E00683">
        <w:t>Objednatelem bez zbytečného odkladu po nabytí účinnosti Smlouvy</w:t>
      </w:r>
      <w:r w:rsidR="00D721BE" w:rsidRPr="00E00683">
        <w:t>, nejdříve</w:t>
      </w:r>
      <w:r w:rsidR="008A19E2" w:rsidRPr="00E00683">
        <w:t xml:space="preserve"> však prvního dne měsíce určeného pro zahájení stavby v</w:t>
      </w:r>
      <w:r w:rsidR="008F14C5" w:rsidRPr="00E00683">
        <w:t> odst</w:t>
      </w:r>
      <w:r w:rsidR="008A19E2" w:rsidRPr="00E00683">
        <w:t>.</w:t>
      </w:r>
      <w:r w:rsidR="00AD54BA">
        <w:t xml:space="preserve"> 5.1.5</w:t>
      </w:r>
      <w:r w:rsidR="004C204C" w:rsidRPr="00E00683">
        <w:t xml:space="preserve"> </w:t>
      </w:r>
      <w:r w:rsidR="00BE06E2" w:rsidRPr="00E00683">
        <w:t xml:space="preserve">těchto </w:t>
      </w:r>
      <w:r w:rsidR="008A19E2" w:rsidRPr="00E00683">
        <w:t>ZTP.</w:t>
      </w:r>
    </w:p>
    <w:p w14:paraId="0D0E006A" w14:textId="77777777" w:rsidR="00735F5B" w:rsidRPr="00AD54BA" w:rsidRDefault="00735F5B" w:rsidP="00735F5B">
      <w:pPr>
        <w:pStyle w:val="Text2-2"/>
      </w:pPr>
      <w:r>
        <w:t xml:space="preserve">Předání Staveniště dalších </w:t>
      </w:r>
      <w:r w:rsidRPr="00AD54BA">
        <w:t>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6D32A112" w14:textId="5AE57705" w:rsidR="00735F5B" w:rsidRPr="00AD54BA" w:rsidRDefault="00735F5B" w:rsidP="00735F5B">
      <w:pPr>
        <w:pStyle w:val="Text2-2"/>
      </w:pPr>
      <w:r w:rsidRPr="00AD54BA">
        <w:t>Vzhledem k charakteru liniových staveb je Objednatel oprávněn předávat Zhotoviteli Staveniště (včetně ploch a objektů pro ZS předjednaných v</w:t>
      </w:r>
      <w:r w:rsidR="00D43E8B" w:rsidRPr="00AD54BA">
        <w:t> </w:t>
      </w:r>
      <w:r w:rsidRPr="00AD54BA">
        <w:t>Projektové dokumentaci) po úsecích v samostatných lokalitách v časově oddělených etapách, avšak vždy tak, aby mohl Zhotovitel zahájit provádění příslušné Části Díla.</w:t>
      </w:r>
    </w:p>
    <w:p w14:paraId="4A5A2314" w14:textId="6E65D8C2" w:rsidR="00735F5B" w:rsidRPr="00AD54BA" w:rsidRDefault="00735F5B" w:rsidP="00735F5B">
      <w:pPr>
        <w:pStyle w:val="Text2-2"/>
      </w:pPr>
      <w:r w:rsidRPr="00AD54BA">
        <w:t xml:space="preserve">V případě, že TDS při provádění Díla zjistí, že práce na Díle nebo jeho části provádí Podzhotovitel, který nebyl pověřen jejich provedením v souladu se </w:t>
      </w:r>
      <w:r w:rsidR="00B47894" w:rsidRPr="00AD54BA">
        <w:t>Smlouvou</w:t>
      </w:r>
      <w:r w:rsidRPr="00AD54BA">
        <w:t>, má TDS právo nařídit přerušení prací na Díle nebo jeho části až do doby, kdy Zhotovitel takovéhoto Podzhotovitele z provádění prací na Díle odvolá a má právo vykázat nepověřeného Podzhotovitele ze Staveniště.</w:t>
      </w:r>
    </w:p>
    <w:p w14:paraId="542F2746" w14:textId="5B22240E" w:rsidR="00735F5B" w:rsidRPr="00AD54BA" w:rsidRDefault="00E00683" w:rsidP="00735F5B">
      <w:pPr>
        <w:pStyle w:val="Text2-2"/>
      </w:pPr>
      <w:r w:rsidRPr="00AD54BA">
        <w:lastRenderedPageBreak/>
        <w:t>Neobsazeno</w:t>
      </w:r>
      <w:r w:rsidR="00735F5B" w:rsidRPr="00AD54BA">
        <w:t>.</w:t>
      </w:r>
    </w:p>
    <w:p w14:paraId="30027BFA" w14:textId="0C90BE33" w:rsidR="00735F5B" w:rsidRPr="00AD54BA" w:rsidRDefault="00E00683" w:rsidP="00735F5B">
      <w:pPr>
        <w:pStyle w:val="Text2-2"/>
      </w:pPr>
      <w:r w:rsidRPr="00AD54BA">
        <w:t>Neobsazeno.</w:t>
      </w:r>
    </w:p>
    <w:p w14:paraId="4FB20269" w14:textId="54397CBE" w:rsidR="00AD75BB" w:rsidRPr="00AD54BA" w:rsidRDefault="00AD75BB" w:rsidP="005220AF">
      <w:pPr>
        <w:pStyle w:val="Text2-2"/>
      </w:pPr>
      <w:r w:rsidRPr="00AD54BA">
        <w:rPr>
          <w:b/>
        </w:rPr>
        <w:t xml:space="preserve">K činnostem Zhotovitele v rámci plnění </w:t>
      </w:r>
      <w:r w:rsidR="00B47894" w:rsidRPr="00AD54BA">
        <w:rPr>
          <w:b/>
        </w:rPr>
        <w:t>Smlouvy</w:t>
      </w:r>
      <w:r w:rsidRPr="00AD54BA">
        <w:t xml:space="preserve"> mimo jiné také patří:</w:t>
      </w:r>
    </w:p>
    <w:p w14:paraId="4EAEDF0D" w14:textId="208818C9" w:rsidR="00E00683" w:rsidRPr="00AD54BA" w:rsidRDefault="00E00683" w:rsidP="00F142D3">
      <w:pPr>
        <w:pStyle w:val="Odstavecseseznamem"/>
        <w:numPr>
          <w:ilvl w:val="4"/>
          <w:numId w:val="6"/>
        </w:numPr>
        <w:spacing w:after="60"/>
        <w:contextualSpacing w:val="0"/>
        <w:jc w:val="both"/>
        <w:rPr>
          <w:sz w:val="18"/>
          <w:szCs w:val="18"/>
        </w:rPr>
      </w:pPr>
      <w:r w:rsidRPr="00AD54BA">
        <w:rPr>
          <w:sz w:val="18"/>
          <w:szCs w:val="18"/>
        </w:rPr>
        <w:t xml:space="preserve">zajištění ekologického dozoru (odborně způsobilá osoba - ichtyolog) po dobu provádění stavby včetně zpracování závěrečné písemné zprávy obsahující údaje o zvláště chráněných druzích živočichů, všech provedených opatřeních stanovených podmínkami Rozhodnutí KÚ MSK č.j. MSK </w:t>
      </w:r>
      <w:r w:rsidRPr="008F2099">
        <w:rPr>
          <w:sz w:val="18"/>
          <w:szCs w:val="18"/>
        </w:rPr>
        <w:t>167220/2023 ze dne 19.02.2024,</w:t>
      </w:r>
      <w:r w:rsidR="008F2099" w:rsidRPr="008F2099">
        <w:rPr>
          <w:sz w:val="18"/>
          <w:szCs w:val="18"/>
        </w:rPr>
        <w:t xml:space="preserve"> kter</w:t>
      </w:r>
      <w:r w:rsidR="008F2099">
        <w:rPr>
          <w:sz w:val="18"/>
          <w:szCs w:val="18"/>
        </w:rPr>
        <w:t>é</w:t>
      </w:r>
      <w:r w:rsidR="008F2099" w:rsidRPr="008F2099">
        <w:rPr>
          <w:sz w:val="18"/>
          <w:szCs w:val="18"/>
        </w:rPr>
        <w:t xml:space="preserve"> byl</w:t>
      </w:r>
      <w:r w:rsidR="008F2099">
        <w:rPr>
          <w:sz w:val="18"/>
          <w:szCs w:val="18"/>
        </w:rPr>
        <w:t>o</w:t>
      </w:r>
      <w:r w:rsidR="008F2099" w:rsidRPr="008F2099">
        <w:rPr>
          <w:sz w:val="18"/>
          <w:szCs w:val="18"/>
        </w:rPr>
        <w:t xml:space="preserve"> Zhotoviteli poskytnut</w:t>
      </w:r>
      <w:r w:rsidR="008F2099">
        <w:rPr>
          <w:sz w:val="18"/>
          <w:szCs w:val="18"/>
        </w:rPr>
        <w:t>o</w:t>
      </w:r>
      <w:r w:rsidR="008F2099" w:rsidRPr="008F2099">
        <w:rPr>
          <w:sz w:val="18"/>
          <w:szCs w:val="18"/>
        </w:rPr>
        <w:t xml:space="preserve"> jako součást Zadávací dokumentace (</w:t>
      </w:r>
      <w:r w:rsidR="007800BA">
        <w:rPr>
          <w:sz w:val="18"/>
          <w:szCs w:val="18"/>
        </w:rPr>
        <w:t xml:space="preserve">viz </w:t>
      </w:r>
      <w:r w:rsidR="008F2099" w:rsidRPr="008F2099">
        <w:rPr>
          <w:sz w:val="18"/>
          <w:szCs w:val="18"/>
        </w:rPr>
        <w:t xml:space="preserve">Díl </w:t>
      </w:r>
      <w:r w:rsidR="008F2099">
        <w:rPr>
          <w:sz w:val="18"/>
          <w:szCs w:val="18"/>
        </w:rPr>
        <w:t>3</w:t>
      </w:r>
      <w:r w:rsidR="008F2099" w:rsidRPr="008F2099">
        <w:rPr>
          <w:sz w:val="18"/>
          <w:szCs w:val="18"/>
        </w:rPr>
        <w:t xml:space="preserve"> Zadávací dokumentace</w:t>
      </w:r>
      <w:r w:rsidR="008F2099">
        <w:rPr>
          <w:sz w:val="18"/>
          <w:szCs w:val="18"/>
        </w:rPr>
        <w:t>, část E – doklady, poř.č.19</w:t>
      </w:r>
      <w:r w:rsidR="008F2099" w:rsidRPr="008F2099">
        <w:rPr>
          <w:sz w:val="18"/>
          <w:szCs w:val="18"/>
        </w:rPr>
        <w:t>)</w:t>
      </w:r>
    </w:p>
    <w:p w14:paraId="25AFE0F2" w14:textId="66B888B6" w:rsidR="00E00683" w:rsidRPr="00AD54BA" w:rsidRDefault="00E00683" w:rsidP="00F142D3">
      <w:pPr>
        <w:pStyle w:val="Odstavecseseznamem"/>
        <w:numPr>
          <w:ilvl w:val="4"/>
          <w:numId w:val="6"/>
        </w:numPr>
        <w:spacing w:after="60"/>
        <w:contextualSpacing w:val="0"/>
        <w:jc w:val="both"/>
        <w:rPr>
          <w:sz w:val="18"/>
          <w:szCs w:val="18"/>
        </w:rPr>
      </w:pPr>
      <w:r w:rsidRPr="00AD54BA">
        <w:rPr>
          <w:sz w:val="18"/>
          <w:szCs w:val="18"/>
        </w:rPr>
        <w:t>zajištění provedení kontrolních odlovů a transferů ryb (viz. podmínky Rozhodnutí KÚ MSK č.j. MSK 167220/2023 ze dne 19.02.2024)</w:t>
      </w:r>
      <w:r w:rsidR="00C90498" w:rsidRPr="00AD54BA">
        <w:rPr>
          <w:sz w:val="18"/>
          <w:szCs w:val="18"/>
        </w:rPr>
        <w:t>,</w:t>
      </w:r>
      <w:r w:rsidRPr="00AD54BA">
        <w:rPr>
          <w:sz w:val="18"/>
          <w:szCs w:val="18"/>
        </w:rPr>
        <w:t xml:space="preserve"> </w:t>
      </w:r>
    </w:p>
    <w:p w14:paraId="67557AFB" w14:textId="7DC5F472" w:rsidR="00E00683" w:rsidRPr="00AD54BA" w:rsidRDefault="00E00683" w:rsidP="00F142D3">
      <w:pPr>
        <w:pStyle w:val="Odstavecseseznamem"/>
        <w:numPr>
          <w:ilvl w:val="4"/>
          <w:numId w:val="6"/>
        </w:numPr>
        <w:spacing w:after="60"/>
        <w:contextualSpacing w:val="0"/>
        <w:jc w:val="both"/>
        <w:rPr>
          <w:sz w:val="18"/>
          <w:szCs w:val="18"/>
        </w:rPr>
      </w:pPr>
      <w:r w:rsidRPr="00AD54BA">
        <w:rPr>
          <w:sz w:val="18"/>
          <w:szCs w:val="18"/>
        </w:rPr>
        <w:t>osadit a udržovat nornou stěnu</w:t>
      </w:r>
      <w:r w:rsidR="00C90498" w:rsidRPr="00AD54BA">
        <w:rPr>
          <w:sz w:val="18"/>
          <w:szCs w:val="18"/>
        </w:rPr>
        <w:t>,</w:t>
      </w:r>
    </w:p>
    <w:p w14:paraId="6BB3FEC0" w14:textId="03463C60" w:rsidR="00E00683" w:rsidRPr="00AD54BA" w:rsidRDefault="00E00683" w:rsidP="00F142D3">
      <w:pPr>
        <w:pStyle w:val="Odstavecseseznamem"/>
        <w:numPr>
          <w:ilvl w:val="4"/>
          <w:numId w:val="6"/>
        </w:numPr>
        <w:spacing w:after="60"/>
        <w:contextualSpacing w:val="0"/>
        <w:jc w:val="both"/>
        <w:rPr>
          <w:rFonts w:cs="Verdana"/>
        </w:rPr>
      </w:pPr>
      <w:r w:rsidRPr="00AD54BA">
        <w:rPr>
          <w:sz w:val="18"/>
          <w:szCs w:val="18"/>
        </w:rPr>
        <w:t xml:space="preserve">zpracovat havarijní a povodňový plán stavby včetně zajištění jeho schválení VH dispečinkem Povodí Odry </w:t>
      </w:r>
      <w:proofErr w:type="spellStart"/>
      <w:r w:rsidRPr="00AD54BA">
        <w:rPr>
          <w:sz w:val="18"/>
          <w:szCs w:val="18"/>
        </w:rPr>
        <w:t>s.p</w:t>
      </w:r>
      <w:proofErr w:type="spellEnd"/>
      <w:r w:rsidR="00C90498" w:rsidRPr="00AD54BA">
        <w:t>.</w:t>
      </w:r>
    </w:p>
    <w:p w14:paraId="6E661C3A" w14:textId="77777777" w:rsidR="009358DC" w:rsidRPr="00AD54BA" w:rsidRDefault="009358DC" w:rsidP="00FE201D">
      <w:pPr>
        <w:pStyle w:val="Text2-2"/>
      </w:pPr>
      <w:r w:rsidRPr="00AD54BA">
        <w:t>Zhotovitel je povinen zajistit veřejnoprávní projednání a vydání potřebných rozhodnutí, povolení, souhlasů a jiných opatření</w:t>
      </w:r>
      <w:r w:rsidR="00223CF2" w:rsidRPr="00AD54BA">
        <w:t>, nad rámec rozhodnutí, povolení, souhlasů zajištěných Objednatelem.</w:t>
      </w:r>
      <w:r w:rsidRPr="00AD54BA">
        <w:t xml:space="preserve"> Zejména se jedná o:</w:t>
      </w:r>
    </w:p>
    <w:p w14:paraId="5E55C25F" w14:textId="4AA7FD7E" w:rsidR="009358DC" w:rsidRPr="00AD54BA" w:rsidRDefault="00AE1764" w:rsidP="00666B93">
      <w:pPr>
        <w:pStyle w:val="Odstavec1-1a"/>
        <w:numPr>
          <w:ilvl w:val="0"/>
          <w:numId w:val="89"/>
        </w:numPr>
      </w:pPr>
      <w:r w:rsidRPr="00AD54BA">
        <w:t xml:space="preserve">příslušná </w:t>
      </w:r>
      <w:r w:rsidR="009358DC" w:rsidRPr="00AD54BA">
        <w:t xml:space="preserve">povolení </w:t>
      </w:r>
      <w:r w:rsidRPr="00AD54BA">
        <w:t xml:space="preserve">na </w:t>
      </w:r>
      <w:r w:rsidR="009358DC" w:rsidRPr="00AD54BA">
        <w:t>ZS včetně všech potřebných přípojek inženýrských sítí a odpadového hospodářství a zodpovídá za soulad ZS se ZD,</w:t>
      </w:r>
    </w:p>
    <w:p w14:paraId="1B0EA688" w14:textId="6A0EF4BC" w:rsidR="009358DC" w:rsidRPr="00AD54BA" w:rsidRDefault="009358DC" w:rsidP="00666B93">
      <w:pPr>
        <w:pStyle w:val="Odstavec1-1a"/>
      </w:pPr>
      <w:r w:rsidRPr="00AD54BA">
        <w:t>veřejnoprávní projednání a vydání rozhodnutí vyžadovaných pro uzavírku, popř. objížďku pozemních komunikací a rozhodnutí vyžadovaná pro zvláštní užívání pozemních komunikací v souladu s příslušnými platnými ustanoveními zákona č.</w:t>
      </w:r>
      <w:r w:rsidR="00223CF2" w:rsidRPr="00AD54BA">
        <w:t> </w:t>
      </w:r>
      <w:r w:rsidRPr="00AD54BA">
        <w:t>13/1997 Sb.</w:t>
      </w:r>
      <w:r w:rsidR="00223CF2" w:rsidRPr="00AD54BA">
        <w:t xml:space="preserve"> (o pozemních komunikacích)</w:t>
      </w:r>
      <w:r w:rsidRPr="00AD54BA">
        <w:t>, jestliže se jejich potřeba objeví v</w:t>
      </w:r>
      <w:r w:rsidR="00D43E8B" w:rsidRPr="00AD54BA">
        <w:t> </w:t>
      </w:r>
      <w:r w:rsidRPr="00AD54BA">
        <w:t>souvislosti s realizací Díla,</w:t>
      </w:r>
    </w:p>
    <w:p w14:paraId="1C177817" w14:textId="0712F834" w:rsidR="009358DC" w:rsidRPr="00AD54BA" w:rsidRDefault="009358DC" w:rsidP="00666B93">
      <w:pPr>
        <w:pStyle w:val="Odstavec1-1a"/>
      </w:pPr>
      <w:r w:rsidRPr="00AD54BA">
        <w:t xml:space="preserve">ostatní veřejnoprávní projednání a vydání rozhodnutí, povolení, souhlasů a jiných opatření potřebných pro provádění Díla podle právních předpisů na úseku </w:t>
      </w:r>
      <w:r w:rsidR="0002657A" w:rsidRPr="00AD54BA">
        <w:t xml:space="preserve">obecné </w:t>
      </w:r>
      <w:r w:rsidRPr="00AD54BA">
        <w:t>ochrany životního prostředí</w:t>
      </w:r>
      <w:r w:rsidR="001626BB" w:rsidRPr="00AD54BA">
        <w:t>,</w:t>
      </w:r>
      <w:r w:rsidRPr="00AD54BA">
        <w:t xml:space="preserve"> ochrany přírody a krajiny</w:t>
      </w:r>
      <w:r w:rsidR="002C5710" w:rsidRPr="00AD54BA">
        <w:t>,</w:t>
      </w:r>
      <w:r w:rsidR="001626BB" w:rsidRPr="00AD54BA">
        <w:t xml:space="preserve"> posuzování vlivů na životní prostředí</w:t>
      </w:r>
      <w:r w:rsidR="00AE1764" w:rsidRPr="00AD54BA">
        <w:t xml:space="preserve"> a </w:t>
      </w:r>
      <w:r w:rsidRPr="00AD54BA">
        <w:t>ochrany veřejného zdraví, zákona o požární ochraně, zákona o vodách, zákona o vodovodech a kanalizacích, zákona o odpadech</w:t>
      </w:r>
      <w:r w:rsidR="00752307" w:rsidRPr="00AD54BA">
        <w:t xml:space="preserve">, zákona </w:t>
      </w:r>
      <w:r w:rsidR="0002657A" w:rsidRPr="00AD54BA">
        <w:t xml:space="preserve"> </w:t>
      </w:r>
      <w:r w:rsidR="00752307" w:rsidRPr="00AD54BA">
        <w:t>o</w:t>
      </w:r>
      <w:r w:rsidR="0095743D" w:rsidRPr="00AD54BA">
        <w:t> </w:t>
      </w:r>
      <w:r w:rsidR="0002657A" w:rsidRPr="00AD54BA">
        <w:t>obalech</w:t>
      </w:r>
      <w:r w:rsidRPr="00AD54BA">
        <w:t>, zákona o elektronických komunikacích, energetického zákona, lesního zákona, zákona o ochraně zemědělského půdního fondu, zákona o ochraně ovzduší, předpisů na úseku bezpečnost</w:t>
      </w:r>
      <w:r w:rsidR="00752307" w:rsidRPr="00AD54BA">
        <w:t>i</w:t>
      </w:r>
      <w:r w:rsidRPr="00AD54BA">
        <w:t xml:space="preserve"> a ochrany zdraví při práci, jaderné bezpečnosti a dalších obecně závazných právních předpisů,</w:t>
      </w:r>
    </w:p>
    <w:p w14:paraId="4B66C52C" w14:textId="1B4B58B2" w:rsidR="009358DC" w:rsidRPr="00AD54BA" w:rsidRDefault="009358DC" w:rsidP="00666B93">
      <w:pPr>
        <w:pStyle w:val="Odstavec1-1a"/>
      </w:pPr>
      <w:r w:rsidRPr="00AD54BA">
        <w:t xml:space="preserve">obnovení propadlých stanovisek a vyjádření pro zhotovení stavby, zejména vyjádření </w:t>
      </w:r>
      <w:r w:rsidR="00945AC9" w:rsidRPr="00AD54BA">
        <w:t xml:space="preserve">k </w:t>
      </w:r>
      <w:r w:rsidRPr="00AD54BA">
        <w:t>sítí</w:t>
      </w:r>
      <w:r w:rsidR="00945AC9" w:rsidRPr="00AD54BA">
        <w:t>m</w:t>
      </w:r>
      <w:r w:rsidRPr="00AD54BA">
        <w:t xml:space="preserve"> technické infrastruktury.</w:t>
      </w:r>
    </w:p>
    <w:p w14:paraId="65856365" w14:textId="77777777" w:rsidR="00223CF2" w:rsidRPr="00AD54BA" w:rsidRDefault="00223CF2" w:rsidP="00223CF2">
      <w:pPr>
        <w:pStyle w:val="Text2-2"/>
      </w:pPr>
      <w:r w:rsidRPr="00AD54BA">
        <w:rPr>
          <w:b/>
        </w:rPr>
        <w:t>U majetkoprávního vypořádání s ČD</w:t>
      </w:r>
      <w:r w:rsidRPr="00AD54BA">
        <w:t xml:space="preserve"> se Zhotovitel zavazuje respektovat aktuální stav a postupy vypořádání v rámci </w:t>
      </w:r>
      <w:r w:rsidRPr="00AD54BA">
        <w:rPr>
          <w:b/>
        </w:rPr>
        <w:t>UMVŽST.</w:t>
      </w:r>
    </w:p>
    <w:p w14:paraId="49430CA2" w14:textId="77777777" w:rsidR="009358DC" w:rsidRPr="00AD54BA" w:rsidRDefault="009358DC" w:rsidP="005220AF">
      <w:pPr>
        <w:pStyle w:val="Text2-2"/>
      </w:pPr>
      <w:r w:rsidRPr="00AD54BA">
        <w:t xml:space="preserve">Veškeré pracovní postupy nutné ke zhotovení Díla a odstraňování jeho vad, se Zhotovitel zavazuje provádět tak, aby bez řádného projednání s vlastníky </w:t>
      </w:r>
      <w:r w:rsidRPr="00AD54BA">
        <w:rPr>
          <w:b/>
        </w:rPr>
        <w:t>nezasahovaly do majetku a práv třetích osob.</w:t>
      </w:r>
    </w:p>
    <w:p w14:paraId="2C486EC1" w14:textId="77777777" w:rsidR="00065260" w:rsidRPr="00AD54BA" w:rsidRDefault="00065260" w:rsidP="005220AF">
      <w:pPr>
        <w:pStyle w:val="Text2-2"/>
      </w:pPr>
      <w:r w:rsidRPr="00AD54BA">
        <w:t xml:space="preserve">Pokud je </w:t>
      </w:r>
      <w:r w:rsidRPr="00AD54BA">
        <w:rPr>
          <w:b/>
        </w:rPr>
        <w:t>podzemní vedení</w:t>
      </w:r>
      <w:r w:rsidRPr="00AD54BA">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14CCDAF5" w:rsidR="00C711EA" w:rsidRPr="00AD54BA" w:rsidRDefault="00C711EA" w:rsidP="005220AF">
      <w:pPr>
        <w:pStyle w:val="Text2-2"/>
      </w:pPr>
      <w:r w:rsidRPr="00AD54BA">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0F17E2" w:rsidRPr="00AD54BA">
        <w:t> </w:t>
      </w:r>
      <w:r w:rsidRPr="00AD54BA">
        <w:t>zařízení technické infrastruktury odpovídá Zhotovitel.</w:t>
      </w:r>
    </w:p>
    <w:p w14:paraId="7CB3312E" w14:textId="5A377194" w:rsidR="00C711EA" w:rsidRPr="00AD54BA" w:rsidRDefault="00C711EA" w:rsidP="005220AF">
      <w:pPr>
        <w:pStyle w:val="Text2-2"/>
      </w:pPr>
      <w:r w:rsidRPr="00AD54BA">
        <w:t>Výkopové práce pro podzemní vedení a zařízení technické infrastruktury se Zhotovitel zavazuje koordinovat s ostatní stavební činností v rámci Staveniště.</w:t>
      </w:r>
    </w:p>
    <w:p w14:paraId="4E963657" w14:textId="77777777" w:rsidR="0020474A" w:rsidRPr="00AD54BA" w:rsidRDefault="0020474A" w:rsidP="0020474A">
      <w:pPr>
        <w:pStyle w:val="Text2-2"/>
      </w:pPr>
      <w:r w:rsidRPr="00AD54BA">
        <w:lastRenderedPageBreak/>
        <w:t>Zhotovitel provede ruční kopané sondy za účelem ověření skutečného vedení inženýrské sítě před započetím zemních prací strojmo.</w:t>
      </w:r>
    </w:p>
    <w:p w14:paraId="1C0D13EF" w14:textId="2B05E109" w:rsidR="009568E3" w:rsidRPr="00AD54BA" w:rsidRDefault="0020474A" w:rsidP="005220AF">
      <w:pPr>
        <w:pStyle w:val="Text2-2"/>
      </w:pPr>
      <w:r w:rsidRPr="00AD54BA">
        <w:t xml:space="preserve">V rámci výkopových prací </w:t>
      </w:r>
      <w:r w:rsidR="004B1B81" w:rsidRPr="00AD54BA">
        <w:t xml:space="preserve">(zejména pro kabelovod) </w:t>
      </w:r>
      <w:r w:rsidRPr="00AD54BA">
        <w:t>bude kladen zvýšený důraz na ruční výkopy. Strojní mechanizace se bude moc</w:t>
      </w:r>
      <w:r w:rsidR="000F17E2" w:rsidRPr="00AD54BA">
        <w:t>t</w:t>
      </w:r>
      <w:r w:rsidRPr="00AD54BA">
        <w:t xml:space="preserve"> použít až po odhalení všech </w:t>
      </w:r>
      <w:r w:rsidR="00A93FB0" w:rsidRPr="00AD54BA">
        <w:t xml:space="preserve">kabelových </w:t>
      </w:r>
      <w:r w:rsidRPr="00AD54BA">
        <w:t>vedení a se souhlasem jejich správce.</w:t>
      </w:r>
    </w:p>
    <w:p w14:paraId="79F19E75" w14:textId="59B0E6FD" w:rsidR="000D001C" w:rsidRPr="00AD54BA" w:rsidRDefault="000D001C" w:rsidP="000D001C">
      <w:pPr>
        <w:pStyle w:val="Text2-2"/>
      </w:pPr>
      <w:bookmarkStart w:id="51" w:name="_Hlk198734002"/>
      <w:r w:rsidRPr="00AD54BA">
        <w:t>Zhotovitel se při zajištění a ochraně kabelizace řídí pokynem SŽ PO-09/2023-GŘ Pokyn generálního ředitele ve věci ochrany kabelizace v průběhu přípravy a realizace investičních a opravných prací ze dne 4. 6. 2024.</w:t>
      </w:r>
    </w:p>
    <w:bookmarkEnd w:id="51"/>
    <w:p w14:paraId="05654299" w14:textId="6383A979" w:rsidR="0020474A" w:rsidRPr="00AD54BA" w:rsidRDefault="00F142D3" w:rsidP="005220AF">
      <w:pPr>
        <w:pStyle w:val="Text2-2"/>
      </w:pPr>
      <w:r w:rsidRPr="00AD54BA">
        <w:t>Neobsazeno</w:t>
      </w:r>
      <w:r w:rsidR="0020474A" w:rsidRPr="00AD54BA">
        <w:t>.</w:t>
      </w:r>
    </w:p>
    <w:p w14:paraId="69B65C73" w14:textId="7A1E2F21" w:rsidR="0020474A" w:rsidRPr="00AD54BA" w:rsidRDefault="00F142D3" w:rsidP="005220AF">
      <w:pPr>
        <w:pStyle w:val="Text2-2"/>
      </w:pPr>
      <w:r w:rsidRPr="00AD54BA">
        <w:t>Neobsazeno</w:t>
      </w:r>
      <w:r w:rsidR="0020474A" w:rsidRPr="00AD54BA">
        <w:t>.</w:t>
      </w:r>
    </w:p>
    <w:p w14:paraId="2F3EAFC9" w14:textId="078B4F18" w:rsidR="000D001C" w:rsidRPr="00AD54BA" w:rsidRDefault="000D001C" w:rsidP="000D001C">
      <w:pPr>
        <w:pStyle w:val="Text2-2"/>
        <w:rPr>
          <w:bCs/>
        </w:rPr>
      </w:pPr>
      <w:bookmarkStart w:id="52" w:name="_Hlk198734050"/>
      <w:r w:rsidRPr="00AD54BA">
        <w:rPr>
          <w:bCs/>
        </w:rPr>
        <w:t xml:space="preserve">Zhotovitel </w:t>
      </w:r>
      <w:r w:rsidRPr="00AD54BA">
        <w:rPr>
          <w:b/>
        </w:rPr>
        <w:t>v případě plánovaného zásahu do komunikační přenosové sítě nebo radiové technologie (prvky GSM-R)</w:t>
      </w:r>
      <w:r w:rsidRPr="00AD54BA">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bookmarkEnd w:id="52"/>
    <w:p w14:paraId="0172AD6C" w14:textId="114F6E14" w:rsidR="00C711EA" w:rsidRPr="00AD54BA" w:rsidRDefault="00C711EA" w:rsidP="005220AF">
      <w:pPr>
        <w:pStyle w:val="Text2-2"/>
        <w:rPr>
          <w:b/>
        </w:rPr>
      </w:pPr>
      <w:r w:rsidRPr="00AD54BA">
        <w:t xml:space="preserve">Zhotovitel se zavazuje nejméně 5 dní před zahájením příslušné činnosti oznámit TDS a projednat s příslušným vlastníkem (správcem) </w:t>
      </w:r>
      <w:r w:rsidRPr="00AD54BA">
        <w:rPr>
          <w:b/>
        </w:rPr>
        <w:t>zásahy do jeho provozovaného zařízení technické infrastruktury.</w:t>
      </w:r>
    </w:p>
    <w:p w14:paraId="2773B784" w14:textId="6FFADE53" w:rsidR="00E95BF0" w:rsidRPr="00AD54BA" w:rsidRDefault="00DD10A4" w:rsidP="005220AF">
      <w:pPr>
        <w:pStyle w:val="Text2-2"/>
      </w:pPr>
      <w:r w:rsidRPr="00AD54BA">
        <w:t xml:space="preserve">V případě plánované výluky (vypnutí) </w:t>
      </w:r>
      <w:r w:rsidRPr="00AD54BA">
        <w:rPr>
          <w:b/>
        </w:rPr>
        <w:t>přejezdového zabezpečovacího zařízení,</w:t>
      </w:r>
      <w:r w:rsidRPr="00AD54BA">
        <w:t xml:space="preserve"> Zhotovitel na své náklady zajistí označení (včetně projednání) těchto přejezdů dopravní značkou IP 22 „Změna organizace dopravy“ s</w:t>
      </w:r>
      <w:r w:rsidR="000F17E2" w:rsidRPr="00AD54BA">
        <w:t> </w:t>
      </w:r>
      <w:r w:rsidRPr="00AD54BA">
        <w:t>textem: Pozor – přejezdové zabezpečovací zařízení není v činnosti“ dle technické normy ČSN 736380 Železniční přejezdy a přechody bod 6.1.5.</w:t>
      </w:r>
    </w:p>
    <w:p w14:paraId="1D540E09" w14:textId="77777777" w:rsidR="00DD10A4" w:rsidRPr="00AD54BA" w:rsidRDefault="00DD10A4" w:rsidP="005220AF">
      <w:pPr>
        <w:pStyle w:val="Text2-2"/>
      </w:pPr>
      <w:r w:rsidRPr="00AD54BA">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p>
    <w:p w14:paraId="3CAB2E66" w14:textId="2A7E3858" w:rsidR="009358DC" w:rsidRPr="00AD54BA" w:rsidRDefault="00A013EC" w:rsidP="005220AF">
      <w:pPr>
        <w:pStyle w:val="Text2-2"/>
      </w:pPr>
      <w:r w:rsidRPr="00AD54BA">
        <w:t>Neobsazeno</w:t>
      </w:r>
      <w:r w:rsidR="00C711EA" w:rsidRPr="00AD54BA">
        <w:t>.</w:t>
      </w:r>
    </w:p>
    <w:p w14:paraId="0E1FC6F4" w14:textId="77777777" w:rsidR="00F72FDF" w:rsidRPr="00AD54BA" w:rsidRDefault="00F72FDF" w:rsidP="00F21EDB">
      <w:pPr>
        <w:pStyle w:val="Text2-2"/>
      </w:pPr>
      <w:r w:rsidRPr="00AD54BA">
        <w:rPr>
          <w:b/>
        </w:rPr>
        <w:t>Změny během výstavby</w:t>
      </w:r>
      <w:r w:rsidRPr="00AD54BA">
        <w:t>,</w:t>
      </w:r>
      <w:r w:rsidR="00324E85" w:rsidRPr="00AD54BA">
        <w:t xml:space="preserve"> musí být</w:t>
      </w:r>
      <w:r w:rsidR="00D47647" w:rsidRPr="00AD54BA">
        <w:t xml:space="preserve"> řešeny</w:t>
      </w:r>
      <w:r w:rsidR="00857CC5" w:rsidRPr="00AD54BA">
        <w:t xml:space="preserve"> </w:t>
      </w:r>
      <w:r w:rsidR="008F6AC2" w:rsidRPr="00AD54BA">
        <w:t>a zpracovány</w:t>
      </w:r>
      <w:r w:rsidR="00D47647" w:rsidRPr="00AD54BA">
        <w:t xml:space="preserve"> </w:t>
      </w:r>
      <w:r w:rsidR="001401D5" w:rsidRPr="00AD54BA">
        <w:t xml:space="preserve">podle </w:t>
      </w:r>
      <w:r w:rsidR="00D47647" w:rsidRPr="00AD54BA">
        <w:t>směrnic</w:t>
      </w:r>
      <w:r w:rsidR="001401D5" w:rsidRPr="00AD54BA">
        <w:t>e</w:t>
      </w:r>
      <w:r w:rsidR="00F8680A" w:rsidRPr="00AD54BA">
        <w:t xml:space="preserve"> </w:t>
      </w:r>
      <w:r w:rsidR="00D47647" w:rsidRPr="00AD54BA">
        <w:t>SŽ SM105</w:t>
      </w:r>
      <w:r w:rsidR="00757E4D" w:rsidRPr="00AD54BA">
        <w:t>.</w:t>
      </w:r>
      <w:r w:rsidR="00857CC5" w:rsidRPr="00AD54BA">
        <w:t xml:space="preserve"> </w:t>
      </w:r>
    </w:p>
    <w:p w14:paraId="742029CC" w14:textId="448DBCE7" w:rsidR="00F72FDF" w:rsidRPr="00AD54BA" w:rsidRDefault="00A013EC" w:rsidP="00F21EDB">
      <w:pPr>
        <w:pStyle w:val="Text2-2"/>
      </w:pPr>
      <w:r w:rsidRPr="00AD54BA">
        <w:t>Neobsazeno.</w:t>
      </w:r>
    </w:p>
    <w:p w14:paraId="10F068EE" w14:textId="7550C84C" w:rsidR="00F72FDF" w:rsidRPr="00AD54BA" w:rsidRDefault="00A013EC" w:rsidP="005220AF">
      <w:pPr>
        <w:pStyle w:val="Text2-2"/>
      </w:pPr>
      <w:r w:rsidRPr="00AD54BA">
        <w:t>Neobsazeno</w:t>
      </w:r>
      <w:r w:rsidR="00F72FDF" w:rsidRPr="00AD54BA">
        <w:t>.</w:t>
      </w:r>
    </w:p>
    <w:p w14:paraId="71F622A3" w14:textId="042C00BA" w:rsidR="00744694" w:rsidRPr="00AD54BA" w:rsidRDefault="00A013EC" w:rsidP="00F253BA">
      <w:pPr>
        <w:pStyle w:val="Text2-2"/>
        <w:numPr>
          <w:ilvl w:val="3"/>
          <w:numId w:val="6"/>
        </w:numPr>
      </w:pPr>
      <w:r w:rsidRPr="00AD54BA">
        <w:t>Neobsazeno</w:t>
      </w:r>
      <w:r w:rsidR="00F253BA" w:rsidRPr="00AD54BA">
        <w:t>.</w:t>
      </w:r>
    </w:p>
    <w:p w14:paraId="0A9BBF8E" w14:textId="3B0B3920" w:rsidR="00744694" w:rsidRPr="00AD54BA" w:rsidRDefault="00A013EC" w:rsidP="00F21EDB">
      <w:pPr>
        <w:pStyle w:val="Text2-2"/>
      </w:pPr>
      <w:r w:rsidRPr="00AD54BA">
        <w:t>Neobsazeno</w:t>
      </w:r>
      <w:r w:rsidR="00744694" w:rsidRPr="00AD54BA">
        <w:t>.</w:t>
      </w:r>
    </w:p>
    <w:p w14:paraId="381D4BB6" w14:textId="7ABA6A72" w:rsidR="000D001C" w:rsidRPr="00AD54BA" w:rsidRDefault="00A013EC" w:rsidP="000D001C">
      <w:pPr>
        <w:pStyle w:val="Text2-2"/>
      </w:pPr>
      <w:bookmarkStart w:id="53" w:name="_Hlk198734154"/>
      <w:r w:rsidRPr="00AD54BA">
        <w:t>Neobsazeno</w:t>
      </w:r>
      <w:r w:rsidR="000D001C" w:rsidRPr="00AD54BA">
        <w:t>.</w:t>
      </w:r>
    </w:p>
    <w:bookmarkEnd w:id="53"/>
    <w:p w14:paraId="365428DD" w14:textId="4D5B06B6" w:rsidR="00F253BA" w:rsidRPr="00AD54BA" w:rsidRDefault="00F253BA" w:rsidP="00F253BA">
      <w:pPr>
        <w:pStyle w:val="Text2-2"/>
      </w:pPr>
      <w:r w:rsidRPr="00AD54BA">
        <w:t xml:space="preserve">Zhotovitel se zavazuje zajistit u svých zaměstnanců a zaměstnanců poddodavatelů prokazatelné seznámení s </w:t>
      </w:r>
      <w:r w:rsidRPr="00AD54BA">
        <w:rPr>
          <w:b/>
        </w:rPr>
        <w:t>plánem BOZP</w:t>
      </w:r>
      <w:r w:rsidRPr="00AD54BA">
        <w:t xml:space="preserve"> Díla (dle zákona č.</w:t>
      </w:r>
      <w:r w:rsidR="000F17E2" w:rsidRPr="00AD54BA">
        <w:t> </w:t>
      </w:r>
      <w:r w:rsidRPr="00AD54BA">
        <w:t xml:space="preserve">309/2006 Sb. (zákon o zajištění dalších podmínek bezpečnosti a ochrany zdraví při práci)) a doložit splnění této povinnosti písemně před předáním Staveniště Zhotoviteli. </w:t>
      </w:r>
    </w:p>
    <w:p w14:paraId="55B07496" w14:textId="443EC795" w:rsidR="00F253BA" w:rsidRPr="00AD54BA" w:rsidRDefault="00F253BA" w:rsidP="00F253BA">
      <w:pPr>
        <w:pStyle w:val="Text2-2"/>
      </w:pPr>
      <w:r w:rsidRPr="00AD54BA">
        <w:t>Zhotovitel se zavazuje zajistit, že zaměstnanci Zhotovitele a Poddodavatelů v</w:t>
      </w:r>
      <w:r w:rsidR="000F17E2" w:rsidRPr="00AD54BA">
        <w:t> </w:t>
      </w:r>
      <w:r w:rsidRPr="00AD54BA">
        <w:t>technických funkcích od funkce mistra (včetně) a výše budou při pobytu v</w:t>
      </w:r>
      <w:r w:rsidR="000F17E2" w:rsidRPr="00AD54BA">
        <w:t> </w:t>
      </w:r>
      <w:r w:rsidRPr="00AD54BA">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6D757136" w14:textId="377B7765" w:rsidR="00F253BA" w:rsidRPr="00AD54BA" w:rsidRDefault="00F253BA" w:rsidP="00F253BA">
      <w:pPr>
        <w:pStyle w:val="Text2-2"/>
      </w:pPr>
      <w:r w:rsidRPr="00AD54BA">
        <w:t>Zhotovitel se zavazuje zajistit, že na všech vozidlech Zhotovitele a</w:t>
      </w:r>
      <w:r w:rsidR="000F17E2" w:rsidRPr="00AD54BA">
        <w:t> </w:t>
      </w:r>
      <w:r w:rsidRPr="00AD54BA">
        <w:t>Poddodavatelů, používaných na Staveništi, bude viditelně vyznačena obchodní firma nebo jméno.</w:t>
      </w:r>
    </w:p>
    <w:p w14:paraId="762D5FD7" w14:textId="2BD00143" w:rsidR="004A53F4" w:rsidRPr="00AD54BA" w:rsidRDefault="004A53F4" w:rsidP="00F253BA">
      <w:pPr>
        <w:pStyle w:val="Text2-2"/>
      </w:pPr>
      <w:r w:rsidRPr="00AD54BA">
        <w:rPr>
          <w:b/>
        </w:rPr>
        <w:lastRenderedPageBreak/>
        <w:t>Zhotovitel u provozované činnosti se zvýšeným/vysokým požárním nebezpečím</w:t>
      </w:r>
      <w:r w:rsidRPr="00AD54BA">
        <w:t xml:space="preserve"> (§ 4 zákona č. 133/1985 Sb., o požární ochraně, včetně prováděcích předpisu k tomuto zákonu), u které nejsou běžné podmínky pro zásah (absence tlačítek TS/CS/hlavního vypínače, návrh FVE, tunel nad 350 m délky apod.) </w:t>
      </w:r>
      <w:r w:rsidRPr="00AD54BA">
        <w:rPr>
          <w:b/>
        </w:rPr>
        <w:t>zajistí vypracování a schválení příslušné dokumentace požární ochrany (zejména „Dokumentace zdolávání požárů“),</w:t>
      </w:r>
      <w:r w:rsidRPr="00AD54BA">
        <w:t xml:space="preserve"> tak </w:t>
      </w:r>
      <w:r w:rsidRPr="00AD54BA">
        <w:rPr>
          <w:b/>
        </w:rPr>
        <w:t>aby součástí DSPS bylo i dodání Dokumentace zdolávání požárů,</w:t>
      </w:r>
      <w:r w:rsidRPr="00AD54BA">
        <w:t xml:space="preserve"> a to již před uvedením do provozu / </w:t>
      </w:r>
      <w:r w:rsidR="003A7BEE" w:rsidRPr="00AD54BA">
        <w:t>Z</w:t>
      </w:r>
      <w:r w:rsidRPr="00AD54BA">
        <w:t>kušebního provozu.</w:t>
      </w:r>
    </w:p>
    <w:p w14:paraId="3D560584" w14:textId="70497626" w:rsidR="003A7BEE" w:rsidRPr="00AD54BA" w:rsidRDefault="003A7BEE" w:rsidP="00666B93">
      <w:pPr>
        <w:pStyle w:val="Text2-2"/>
      </w:pPr>
      <w:r w:rsidRPr="00AD54BA">
        <w:t xml:space="preserve">V případě údržby a kácení stromoví musí Zhotovitel postupovat </w:t>
      </w:r>
      <w:r w:rsidR="002B7BBF" w:rsidRPr="00AD54BA">
        <w:t>podle metodického</w:t>
      </w:r>
      <w:r w:rsidRPr="00AD54BA">
        <w:t xml:space="preserve"> pokynu SŽ Metodický pokyn pro údržbu stromoví. </w:t>
      </w:r>
      <w:r w:rsidR="005A3107" w:rsidRPr="00AD54BA">
        <w:t>Vytěžená dřevní</w:t>
      </w:r>
      <w:r w:rsidRPr="00AD54BA">
        <w:t xml:space="preserve"> hmota je výzisk a musí s ní být nakládáno jako s materiálem v souladu se </w:t>
      </w:r>
      <w:r w:rsidR="005A3107" w:rsidRPr="00AD54BA">
        <w:t>směrnicí SŽDC</w:t>
      </w:r>
      <w:r w:rsidRPr="00AD54BA">
        <w:t xml:space="preserve"> č. 42 Hospodaření s vyzískaným materiálem.</w:t>
      </w:r>
    </w:p>
    <w:p w14:paraId="1BD00BA2" w14:textId="4667DDC1" w:rsidR="003A7BEE" w:rsidRPr="00AD54BA" w:rsidRDefault="003A7BEE" w:rsidP="003A7BEE">
      <w:pPr>
        <w:pStyle w:val="Text2-2"/>
      </w:pPr>
      <w:r w:rsidRPr="00AD54BA">
        <w:t xml:space="preserve">Likvidace dřevní hmoty pálením, jako způsob jejího odstranění, není dle novely zákona č. 201/2012 Sb., o ochraně ovzduší přípustná. </w:t>
      </w:r>
      <w:r w:rsidR="005A3107" w:rsidRPr="00AD54BA">
        <w:t>Znění čl.</w:t>
      </w:r>
      <w:r w:rsidRPr="00AD54BA">
        <w:t xml:space="preserve"> 2.3.1</w:t>
      </w:r>
      <w:r w:rsidR="007D0F2E">
        <w:t xml:space="preserve"> </w:t>
      </w:r>
      <w:r w:rsidRPr="00AD54BA">
        <w:t>odst. 2 a čl.2.11.2 odst.2 TKP kapitoly 2 a znění čl. 9 odst. 5 metodického pokynu SŽ Metodický pokyn pro údržbu stromoví nelze uplatnit.</w:t>
      </w:r>
    </w:p>
    <w:p w14:paraId="647462A8" w14:textId="74A73494" w:rsidR="003A7BEE" w:rsidRPr="00AD54BA" w:rsidRDefault="003A7BEE" w:rsidP="00F21EDB">
      <w:pPr>
        <w:pStyle w:val="Text2-2"/>
        <w:rPr>
          <w:bCs/>
        </w:rPr>
      </w:pPr>
      <w:r w:rsidRPr="00AD54BA">
        <w:t>Zhotovitel se zavazuje zajistit, že dřevní hmota bude na místě štěpkována nebo bude využit jiný technologicky vhodný a ekologicky přijatelný způsob jejího zpracování, případně bude zajištěn její odprodej. Pokud již nelze dřevní hmotu takto využít, stane se po dohodě s Objednatelem odpadem.</w:t>
      </w:r>
    </w:p>
    <w:p w14:paraId="14105346" w14:textId="0FE878F1" w:rsidR="00744694" w:rsidRPr="00AD54BA" w:rsidRDefault="00744694" w:rsidP="00F21EDB">
      <w:pPr>
        <w:pStyle w:val="Text2-2"/>
        <w:rPr>
          <w:bCs/>
        </w:rPr>
      </w:pPr>
      <w:r w:rsidRPr="00AD54BA">
        <w:t xml:space="preserve">Pro přesnou </w:t>
      </w:r>
      <w:r w:rsidRPr="00AD54BA">
        <w:rPr>
          <w:b/>
        </w:rPr>
        <w:t>identifikaci podzemních sítí,</w:t>
      </w:r>
      <w:r w:rsidRPr="00AD54BA">
        <w:t xml:space="preserve"> metalických a optických kabelů, kanalizace, vody a plynu budou použity </w:t>
      </w:r>
      <w:r w:rsidRPr="00AD54BA">
        <w:rPr>
          <w:b/>
          <w:bCs/>
        </w:rPr>
        <w:t>RFID markery</w:t>
      </w:r>
      <w:r w:rsidRPr="00AD54BA">
        <w:t>. Mohou se používat pouze markery, u kterých není nutné při ukládání dbát na jejich orientaci. V</w:t>
      </w:r>
      <w:r w:rsidR="000F17E2" w:rsidRPr="00AD54BA">
        <w:t> </w:t>
      </w:r>
      <w:r w:rsidRPr="00AD54BA">
        <w:t>rámci jednotného značení v sítích SŽ je nutné zachovat standardní barevné značení, které doporučují výrobci. Minimální požadavky na použití markerů jsou následující:</w:t>
      </w:r>
    </w:p>
    <w:p w14:paraId="17B74C96" w14:textId="77777777" w:rsidR="00AE3E1C" w:rsidRPr="00AD54BA" w:rsidRDefault="00AE3E1C" w:rsidP="00AE3E1C">
      <w:pPr>
        <w:pStyle w:val="TabulkaNadpis"/>
      </w:pPr>
      <w:r w:rsidRPr="00AD54BA">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AE3E1C" w:rsidRPr="00AD54BA" w14:paraId="433D0176" w14:textId="77777777" w:rsidTr="006931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6E01D175" w14:textId="77777777" w:rsidR="00AE3E1C" w:rsidRPr="00AD54BA" w:rsidRDefault="00AE3E1C" w:rsidP="006931C8">
            <w:pPr>
              <w:pStyle w:val="Tabulka-7"/>
              <w:rPr>
                <w:b/>
                <w:bCs/>
              </w:rPr>
            </w:pPr>
            <w:r w:rsidRPr="00AD54BA">
              <w:rPr>
                <w:b/>
                <w:bCs/>
              </w:rPr>
              <w:t>Typ sítě</w:t>
            </w:r>
          </w:p>
        </w:tc>
        <w:tc>
          <w:tcPr>
            <w:tcW w:w="0" w:type="dxa"/>
            <w:tcBorders>
              <w:bottom w:val="single" w:sz="2" w:space="0" w:color="auto"/>
            </w:tcBorders>
            <w:shd w:val="clear" w:color="auto" w:fill="D9D9D9" w:themeFill="background1" w:themeFillShade="D9"/>
            <w:vAlign w:val="top"/>
          </w:tcPr>
          <w:p w14:paraId="56CD73D5" w14:textId="77777777" w:rsidR="00AE3E1C" w:rsidRPr="00AD54BA"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AD54BA">
              <w:rPr>
                <w:b/>
                <w:bCs/>
              </w:rPr>
              <w:t>Barva markeru Frekvence</w:t>
            </w:r>
          </w:p>
        </w:tc>
        <w:tc>
          <w:tcPr>
            <w:tcW w:w="0" w:type="dxa"/>
            <w:tcBorders>
              <w:bottom w:val="single" w:sz="2" w:space="0" w:color="auto"/>
            </w:tcBorders>
            <w:shd w:val="clear" w:color="auto" w:fill="D9D9D9" w:themeFill="background1" w:themeFillShade="D9"/>
            <w:vAlign w:val="top"/>
          </w:tcPr>
          <w:p w14:paraId="22E195D0" w14:textId="77777777" w:rsidR="00AE3E1C" w:rsidRPr="00AD54BA"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AD54BA">
              <w:rPr>
                <w:b/>
                <w:bCs/>
              </w:rPr>
              <w:t>Popis</w:t>
            </w:r>
          </w:p>
        </w:tc>
      </w:tr>
      <w:tr w:rsidR="00AE3E1C" w:rsidRPr="00AD54BA" w14:paraId="593F4D7C"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66DEEDA" w14:textId="77777777" w:rsidR="00AE3E1C" w:rsidRPr="00AD54BA" w:rsidRDefault="00AE3E1C" w:rsidP="006931C8">
            <w:pPr>
              <w:pStyle w:val="Tabulka-7"/>
            </w:pPr>
            <w:r w:rsidRPr="00AD54BA">
              <w:rPr>
                <w:b/>
                <w:bCs/>
              </w:rPr>
              <w:t xml:space="preserve">Silová zařízení a kabely </w:t>
            </w:r>
            <w:r w:rsidRPr="00AD54BA">
              <w:t>(včetně kabelů určených k napájení zabezpeč. zařízení)</w:t>
            </w:r>
          </w:p>
        </w:tc>
        <w:tc>
          <w:tcPr>
            <w:tcW w:w="0" w:type="dxa"/>
            <w:tcBorders>
              <w:top w:val="single" w:sz="2" w:space="0" w:color="auto"/>
            </w:tcBorders>
            <w:vAlign w:val="top"/>
          </w:tcPr>
          <w:p w14:paraId="1270D2A7"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 xml:space="preserve">červená </w:t>
            </w:r>
          </w:p>
          <w:p w14:paraId="0D4DFFA7"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169,8 kHz</w:t>
            </w:r>
          </w:p>
        </w:tc>
        <w:tc>
          <w:tcPr>
            <w:tcW w:w="0" w:type="dxa"/>
            <w:tcBorders>
              <w:top w:val="single" w:sz="2" w:space="0" w:color="auto"/>
            </w:tcBorders>
            <w:vAlign w:val="top"/>
          </w:tcPr>
          <w:p w14:paraId="045558E0"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AD54BA">
              <w:t>trasy kabelů (v případě požadavku umístění po cca 50 m); přípojky; zakopané spojky; křížení kabelů; servisní smyčky; paty instalačních trubek; ohyby, změny hloubky; poklopy; rozvodové smyčky</w:t>
            </w:r>
          </w:p>
        </w:tc>
      </w:tr>
      <w:tr w:rsidR="00AE3E1C" w:rsidRPr="00AD54BA" w14:paraId="5AB7D1F2" w14:textId="77777777" w:rsidTr="006931C8">
        <w:tc>
          <w:tcPr>
            <w:cnfStyle w:val="001000000000" w:firstRow="0" w:lastRow="0" w:firstColumn="1" w:lastColumn="0" w:oddVBand="0" w:evenVBand="0" w:oddHBand="0" w:evenHBand="0" w:firstRowFirstColumn="0" w:firstRowLastColumn="0" w:lastRowFirstColumn="0" w:lastRowLastColumn="0"/>
            <w:tcW w:w="1872" w:type="dxa"/>
            <w:vAlign w:val="top"/>
          </w:tcPr>
          <w:p w14:paraId="6C8C6C28" w14:textId="77777777" w:rsidR="00AE3E1C" w:rsidRPr="00AD54BA" w:rsidRDefault="00AE3E1C" w:rsidP="006931C8">
            <w:pPr>
              <w:pStyle w:val="Tabulka-7"/>
              <w:rPr>
                <w:b/>
                <w:bCs/>
              </w:rPr>
            </w:pPr>
            <w:r w:rsidRPr="00AD54BA">
              <w:rPr>
                <w:b/>
                <w:bCs/>
              </w:rPr>
              <w:t>Rozvody vody a jejich zařízení</w:t>
            </w:r>
          </w:p>
        </w:tc>
        <w:tc>
          <w:tcPr>
            <w:tcW w:w="1417" w:type="dxa"/>
            <w:vAlign w:val="top"/>
          </w:tcPr>
          <w:p w14:paraId="621E19C3"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 xml:space="preserve">modrá </w:t>
            </w:r>
          </w:p>
          <w:p w14:paraId="37CF48F3"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145,7 kHz</w:t>
            </w:r>
          </w:p>
        </w:tc>
        <w:tc>
          <w:tcPr>
            <w:tcW w:w="4876" w:type="dxa"/>
            <w:vAlign w:val="top"/>
          </w:tcPr>
          <w:p w14:paraId="262E5677"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AD54BA">
              <w:t>trasy potrubí; paty servisních sloupců; potrubí z PVC; všechny typy ventilů; křížení, rozdvojky; čistící výstupy; konce obalů.</w:t>
            </w:r>
          </w:p>
        </w:tc>
      </w:tr>
      <w:tr w:rsidR="00AE3E1C" w:rsidRPr="00AD54BA" w14:paraId="3F5D0A8A"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58FE0C07" w14:textId="77777777" w:rsidR="00AE3E1C" w:rsidRPr="00AD54BA" w:rsidRDefault="00AE3E1C" w:rsidP="006931C8">
            <w:pPr>
              <w:pStyle w:val="Tabulka-7"/>
              <w:rPr>
                <w:b/>
                <w:bCs/>
              </w:rPr>
            </w:pPr>
            <w:r w:rsidRPr="00AD54BA">
              <w:rPr>
                <w:b/>
                <w:bCs/>
              </w:rPr>
              <w:t>Rozvody plynu a jejich zařízení</w:t>
            </w:r>
          </w:p>
        </w:tc>
        <w:tc>
          <w:tcPr>
            <w:tcW w:w="0" w:type="dxa"/>
            <w:tcBorders>
              <w:bottom w:val="single" w:sz="2" w:space="0" w:color="auto"/>
            </w:tcBorders>
            <w:vAlign w:val="top"/>
          </w:tcPr>
          <w:p w14:paraId="25203D97"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 xml:space="preserve">žlutá </w:t>
            </w:r>
          </w:p>
          <w:p w14:paraId="60E7838C"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383,0 kHz</w:t>
            </w:r>
          </w:p>
        </w:tc>
        <w:tc>
          <w:tcPr>
            <w:tcW w:w="0" w:type="dxa"/>
            <w:tcBorders>
              <w:bottom w:val="single" w:sz="2" w:space="0" w:color="auto"/>
            </w:tcBorders>
            <w:vAlign w:val="top"/>
          </w:tcPr>
          <w:p w14:paraId="2CAE8CD1"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AD54BA">
              <w:t xml:space="preserve">trasy potrubí; paty rozvodných sloupů; paty servisních sloupů; křížení, všechny typy ventilů; měřicí skříně; ukončovací armatury; hloubkové změny; překladové armatury; stlačená místa; armatury na regulaci tlaku; </w:t>
            </w:r>
            <w:proofErr w:type="spellStart"/>
            <w:r w:rsidRPr="00AD54BA">
              <w:t>elektrotavné</w:t>
            </w:r>
            <w:proofErr w:type="spellEnd"/>
            <w:r w:rsidRPr="00AD54BA">
              <w:t xml:space="preserve"> spojky; všechny typy armatur a spojů</w:t>
            </w:r>
          </w:p>
        </w:tc>
      </w:tr>
      <w:tr w:rsidR="00AE3E1C" w:rsidRPr="00AD54BA" w14:paraId="36BC94C7"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6F6A1716" w14:textId="77777777" w:rsidR="00AE3E1C" w:rsidRPr="00AD54BA" w:rsidRDefault="00AE3E1C" w:rsidP="006931C8">
            <w:pPr>
              <w:pStyle w:val="Tabulka-7"/>
              <w:rPr>
                <w:b/>
                <w:bCs/>
              </w:rPr>
            </w:pPr>
            <w:r w:rsidRPr="00AD54BA">
              <w:rPr>
                <w:b/>
                <w:bCs/>
              </w:rPr>
              <w:t>Sdělovací zařízení a kabely</w:t>
            </w:r>
          </w:p>
        </w:tc>
        <w:tc>
          <w:tcPr>
            <w:tcW w:w="0" w:type="dxa"/>
            <w:tcBorders>
              <w:top w:val="single" w:sz="2" w:space="0" w:color="auto"/>
              <w:bottom w:val="single" w:sz="2" w:space="0" w:color="auto"/>
            </w:tcBorders>
            <w:vAlign w:val="top"/>
          </w:tcPr>
          <w:p w14:paraId="5404A7B8"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 xml:space="preserve">oranžová </w:t>
            </w:r>
          </w:p>
          <w:p w14:paraId="51A31A14"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101,4 kHz</w:t>
            </w:r>
          </w:p>
        </w:tc>
        <w:tc>
          <w:tcPr>
            <w:tcW w:w="0" w:type="dxa"/>
            <w:tcBorders>
              <w:top w:val="single" w:sz="2" w:space="0" w:color="auto"/>
              <w:bottom w:val="single" w:sz="2" w:space="0" w:color="auto"/>
            </w:tcBorders>
            <w:vAlign w:val="top"/>
          </w:tcPr>
          <w:p w14:paraId="792C621B"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AD54BA">
              <w:t>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zapisovatelném provedení).</w:t>
            </w:r>
          </w:p>
        </w:tc>
      </w:tr>
      <w:tr w:rsidR="00AE3E1C" w:rsidRPr="00AD54BA" w14:paraId="27B9748B"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BA47094" w14:textId="77777777" w:rsidR="00AE3E1C" w:rsidRPr="00AD54BA" w:rsidRDefault="00AE3E1C" w:rsidP="006931C8">
            <w:pPr>
              <w:pStyle w:val="Tabulka-7"/>
              <w:keepNext/>
              <w:spacing w:before="30" w:after="30"/>
              <w:rPr>
                <w:b/>
                <w:bCs/>
              </w:rPr>
            </w:pPr>
            <w:r w:rsidRPr="00AD54BA">
              <w:rPr>
                <w:b/>
                <w:bCs/>
              </w:rPr>
              <w:t xml:space="preserve">Zabezpečovací zařízení </w:t>
            </w:r>
          </w:p>
        </w:tc>
        <w:tc>
          <w:tcPr>
            <w:tcW w:w="0" w:type="dxa"/>
            <w:tcBorders>
              <w:top w:val="single" w:sz="2" w:space="0" w:color="auto"/>
              <w:bottom w:val="single" w:sz="2" w:space="0" w:color="auto"/>
            </w:tcBorders>
            <w:vAlign w:val="top"/>
          </w:tcPr>
          <w:p w14:paraId="6E7FD93F" w14:textId="77777777" w:rsidR="00AE3E1C" w:rsidRPr="00AD54BA"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D54BA">
              <w:rPr>
                <w:b/>
                <w:bCs/>
              </w:rPr>
              <w:t>fialová</w:t>
            </w:r>
          </w:p>
          <w:p w14:paraId="39BE2CEA" w14:textId="77777777" w:rsidR="00AE3E1C" w:rsidRPr="00AD54BA"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AD54BA">
              <w:rPr>
                <w:b/>
                <w:bCs/>
              </w:rPr>
              <w:t>66,35 kHz</w:t>
            </w:r>
          </w:p>
        </w:tc>
        <w:tc>
          <w:tcPr>
            <w:tcW w:w="0" w:type="dxa"/>
            <w:tcBorders>
              <w:top w:val="single" w:sz="2" w:space="0" w:color="auto"/>
              <w:bottom w:val="single" w:sz="2" w:space="0" w:color="auto"/>
            </w:tcBorders>
            <w:vAlign w:val="top"/>
          </w:tcPr>
          <w:p w14:paraId="4FCDDD8E" w14:textId="77777777" w:rsidR="00AE3E1C" w:rsidRPr="00AD54BA"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pPr>
            <w:r w:rsidRPr="00AD54BA">
              <w:t>trasy zabezpečovacích kabelů, včetně kabelů optických a HDPE – doporučené umístění markeru po cca 50 m a na lomové body; uložení kabelových metalických spojek (markery v zapisovatelném provedení); anomálie na kabelové trase (např. změny hloubky, odbočné body) – v případě požadavku správce markery v zapisovatelném provedení; kabelové rezervy metalických, optických a kombinovaných (hybridních) kabelů (markery v zapisovatelném provedení); uložení spojek optických a kombinovaných (hybridních) kabelů (markery v zapisovatelném provedení).</w:t>
            </w:r>
          </w:p>
        </w:tc>
      </w:tr>
      <w:tr w:rsidR="00AE3E1C" w:rsidRPr="00AD54BA" w14:paraId="7F2ED048" w14:textId="77777777" w:rsidTr="00666B93">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0B8B7D0" w14:textId="77777777" w:rsidR="00AE3E1C" w:rsidRPr="00AD54BA" w:rsidRDefault="00AE3E1C" w:rsidP="006931C8">
            <w:pPr>
              <w:pStyle w:val="Tabulka-7"/>
              <w:rPr>
                <w:b/>
                <w:bCs/>
              </w:rPr>
            </w:pPr>
            <w:r w:rsidRPr="00AD54BA">
              <w:rPr>
                <w:b/>
                <w:bCs/>
              </w:rPr>
              <w:t>Odpadní voda</w:t>
            </w:r>
          </w:p>
        </w:tc>
        <w:tc>
          <w:tcPr>
            <w:tcW w:w="0" w:type="dxa"/>
            <w:tcBorders>
              <w:top w:val="single" w:sz="2" w:space="0" w:color="auto"/>
            </w:tcBorders>
            <w:vAlign w:val="top"/>
          </w:tcPr>
          <w:p w14:paraId="19706CB3"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zelená</w:t>
            </w:r>
          </w:p>
          <w:p w14:paraId="0906C31B"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AD54BA">
              <w:rPr>
                <w:b/>
                <w:bCs/>
              </w:rPr>
              <w:t>121,6 kHz</w:t>
            </w:r>
          </w:p>
        </w:tc>
        <w:tc>
          <w:tcPr>
            <w:tcW w:w="0" w:type="dxa"/>
            <w:tcBorders>
              <w:top w:val="single" w:sz="2" w:space="0" w:color="auto"/>
            </w:tcBorders>
            <w:vAlign w:val="top"/>
          </w:tcPr>
          <w:p w14:paraId="63779F80" w14:textId="77777777" w:rsidR="00AE3E1C" w:rsidRPr="00AD54BA"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AD54BA">
              <w:t>ventily; všechny typy armatur; čistící výstupy; paty servisních sloupců; vedlejší vedení; značení tras nekovových objektů</w:t>
            </w:r>
          </w:p>
        </w:tc>
      </w:tr>
    </w:tbl>
    <w:p w14:paraId="1BE383DA" w14:textId="77777777" w:rsidR="00AE3E1C" w:rsidRPr="00AD54BA" w:rsidRDefault="00AE3E1C" w:rsidP="00764F07">
      <w:pPr>
        <w:pStyle w:val="Text2-2"/>
        <w:numPr>
          <w:ilvl w:val="0"/>
          <w:numId w:val="0"/>
        </w:numPr>
        <w:ind w:left="1701" w:hanging="964"/>
        <w:rPr>
          <w:bCs/>
        </w:rPr>
      </w:pPr>
    </w:p>
    <w:p w14:paraId="59C3F9AE" w14:textId="77777777" w:rsidR="00FD0503" w:rsidRPr="00AD54BA" w:rsidRDefault="00FD0503" w:rsidP="00F6440E">
      <w:pPr>
        <w:pStyle w:val="Text2-2"/>
      </w:pPr>
      <w:r w:rsidRPr="00AD54BA">
        <w:lastRenderedPageBreak/>
        <w:t>Označníky je nutno k uloženým kabelům, potrubím a podzemním zařízením pevně upevňovat (např. plastovou vázací páskou).</w:t>
      </w:r>
    </w:p>
    <w:p w14:paraId="4E4E79CD" w14:textId="77777777" w:rsidR="00FD0503" w:rsidRPr="00AD54BA" w:rsidRDefault="00FD0503" w:rsidP="00764F07">
      <w:pPr>
        <w:pStyle w:val="Text2-2"/>
        <w:numPr>
          <w:ilvl w:val="3"/>
          <w:numId w:val="14"/>
        </w:numPr>
      </w:pPr>
      <w:r w:rsidRPr="00AD54BA">
        <w:t>U sdělovacích a zabezpečovacích kabelů OŘ se bude informace o markerech zadávat do pasportu do volitelné položky 2 pod označením „RFID“.</w:t>
      </w:r>
    </w:p>
    <w:p w14:paraId="33A39566" w14:textId="77777777" w:rsidR="00FD0503" w:rsidRPr="00AD54BA" w:rsidRDefault="00FD0503" w:rsidP="00764F07">
      <w:pPr>
        <w:pStyle w:val="Text2-2"/>
        <w:numPr>
          <w:ilvl w:val="3"/>
          <w:numId w:val="14"/>
        </w:numPr>
      </w:pPr>
      <w:r w:rsidRPr="00AD54BA">
        <w:t>U složek, které nemají žádnou elektronickou databázi, se bude tato informace zadávat ve stejném znění do dokumentace.</w:t>
      </w:r>
    </w:p>
    <w:p w14:paraId="25A7416C" w14:textId="77777777" w:rsidR="00FD0503" w:rsidRPr="00AD54BA" w:rsidRDefault="00FD0503" w:rsidP="00764F07">
      <w:pPr>
        <w:pStyle w:val="Text2-2"/>
        <w:numPr>
          <w:ilvl w:val="3"/>
          <w:numId w:val="14"/>
        </w:numPr>
      </w:pPr>
      <w:r w:rsidRPr="00AD54BA">
        <w:t>Informace o použití markerů bude zaznamenaná do DSPS.</w:t>
      </w:r>
    </w:p>
    <w:p w14:paraId="1C859E22" w14:textId="795EE16C" w:rsidR="00FD0503" w:rsidRPr="00AD54BA" w:rsidRDefault="00FD0503" w:rsidP="00764F07">
      <w:pPr>
        <w:pStyle w:val="Text2-2"/>
        <w:numPr>
          <w:ilvl w:val="3"/>
          <w:numId w:val="14"/>
        </w:numPr>
      </w:pPr>
      <w:r w:rsidRPr="00AD54BA">
        <w:t>Do digitální dokumentace se budou zaznamenávat markery ve tvaru kolečka s velkým písmenem M uprostřed ve všech 6 vrstvách odpovídajících kategoriím podzemních vedení. Značka bude tvarově stejná pro všech 6</w:t>
      </w:r>
      <w:r w:rsidR="000F17E2" w:rsidRPr="00AD54BA">
        <w:t> </w:t>
      </w:r>
      <w:r w:rsidRPr="00AD54BA">
        <w:t>vrstev, rozlišení kategorie bude pouze barvou, která bude odpovídat barvě markeru.</w:t>
      </w:r>
    </w:p>
    <w:p w14:paraId="706F07F0" w14:textId="1EDA89D5" w:rsidR="004A39E7" w:rsidRPr="00AD54BA" w:rsidRDefault="00A013EC" w:rsidP="00764F07">
      <w:pPr>
        <w:pStyle w:val="Text2-1"/>
      </w:pPr>
      <w:r w:rsidRPr="00AD54BA">
        <w:t>Neobsazeno</w:t>
      </w:r>
      <w:r w:rsidR="006C6DD5" w:rsidRPr="00AD54BA">
        <w:t>.</w:t>
      </w:r>
    </w:p>
    <w:p w14:paraId="1BC13F20" w14:textId="7B379BBD" w:rsidR="006C6DD5" w:rsidRPr="00AD54BA" w:rsidRDefault="006C6DD5" w:rsidP="00764F07">
      <w:pPr>
        <w:pStyle w:val="Text2-1"/>
      </w:pPr>
      <w:r w:rsidRPr="00AD54BA">
        <w:t xml:space="preserve">V zastavěném území a jeho blízkosti </w:t>
      </w:r>
      <w:r w:rsidRPr="00AD54BA">
        <w:rPr>
          <w:b/>
        </w:rPr>
        <w:t xml:space="preserve">nelze provádět hlučné stavební </w:t>
      </w:r>
      <w:r w:rsidR="00992A17" w:rsidRPr="00AD54BA">
        <w:rPr>
          <w:b/>
        </w:rPr>
        <w:t xml:space="preserve">práce </w:t>
      </w:r>
      <w:r w:rsidRPr="00AD54BA">
        <w:rPr>
          <w:b/>
        </w:rPr>
        <w:t>v době nočního klidu.</w:t>
      </w:r>
      <w:r w:rsidRPr="00AD54BA">
        <w:t xml:space="preserve"> Ve výjimečných případech</w:t>
      </w:r>
      <w:r w:rsidR="008F55FA" w:rsidRPr="00AD54BA">
        <w:t xml:space="preserve"> </w:t>
      </w:r>
      <w:bookmarkStart w:id="54" w:name="_Hlk163829087"/>
      <w:r w:rsidR="008F55FA" w:rsidRPr="00AD54BA">
        <w:t>po vyčerpání veškerých jiných možností</w:t>
      </w:r>
      <w:bookmarkEnd w:id="54"/>
      <w:r w:rsidRPr="00AD54BA">
        <w:t xml:space="preserve">, nelze-li stanoveného legitimního cíle dosáhnout jinak, mohou být hlučné stavební </w:t>
      </w:r>
      <w:r w:rsidR="00992A17" w:rsidRPr="00AD54BA">
        <w:t>práce</w:t>
      </w:r>
      <w:r w:rsidRPr="00AD54BA">
        <w:t xml:space="preserve"> v době nočního klidu prováděny po dobu nezbytně nutnou a v nezbytně nutném rozsahu. Zhotovitel </w:t>
      </w:r>
      <w:r w:rsidR="008F55FA" w:rsidRPr="00AD54BA">
        <w:t xml:space="preserve">dále </w:t>
      </w:r>
      <w:r w:rsidRPr="00AD54BA">
        <w:t xml:space="preserve">zajistí, aby </w:t>
      </w:r>
      <w:r w:rsidR="008F55FA" w:rsidRPr="00AD54BA">
        <w:t xml:space="preserve">veškeré </w:t>
      </w:r>
      <w:r w:rsidRPr="00AD54BA">
        <w:t xml:space="preserve">hlučné stavební </w:t>
      </w:r>
      <w:r w:rsidR="00992A17" w:rsidRPr="00AD54BA">
        <w:t>práce</w:t>
      </w:r>
      <w:r w:rsidRPr="00AD54BA">
        <w:t xml:space="preserve"> byly</w:t>
      </w:r>
      <w:r w:rsidR="006C27E8" w:rsidRPr="00AD54BA">
        <w:t xml:space="preserve"> </w:t>
      </w:r>
      <w:r w:rsidRPr="00AD54BA">
        <w:t xml:space="preserve">před jejich zahájením oznámeny </w:t>
      </w:r>
      <w:r w:rsidR="006C27E8" w:rsidRPr="00AD54BA">
        <w:t xml:space="preserve">potencionálně dotčeným </w:t>
      </w:r>
      <w:r w:rsidRPr="00AD54BA">
        <w:t>občanům, (např.</w:t>
      </w:r>
      <w:r w:rsidR="008F55FA" w:rsidRPr="00AD54BA">
        <w:t> </w:t>
      </w:r>
      <w:r w:rsidRPr="00AD54BA">
        <w:t>na webových stránkách příslušné obce).</w:t>
      </w:r>
    </w:p>
    <w:p w14:paraId="4C4B3420" w14:textId="3E600B25" w:rsidR="00DF7BAA" w:rsidRPr="00AD54BA" w:rsidRDefault="00C241C5" w:rsidP="00764F07">
      <w:pPr>
        <w:pStyle w:val="Text2-1"/>
        <w:spacing w:line="240" w:lineRule="auto"/>
      </w:pPr>
      <w:r w:rsidRPr="00AD54BA">
        <w:t>Neobsazeno</w:t>
      </w:r>
      <w:r w:rsidR="00DF7BAA" w:rsidRPr="00AD54BA">
        <w:t>.</w:t>
      </w:r>
    </w:p>
    <w:p w14:paraId="4800D598" w14:textId="3E4D713C" w:rsidR="001860E7" w:rsidRPr="00AD54BA" w:rsidRDefault="00C241C5" w:rsidP="00764F07">
      <w:pPr>
        <w:pStyle w:val="Text2-1"/>
        <w:numPr>
          <w:ilvl w:val="2"/>
          <w:numId w:val="14"/>
        </w:numPr>
        <w:rPr>
          <w:b/>
          <w:bCs/>
        </w:rPr>
      </w:pPr>
      <w:r w:rsidRPr="00AD54BA">
        <w:rPr>
          <w:rStyle w:val="Tun"/>
          <w:b w:val="0"/>
          <w:bCs/>
        </w:rPr>
        <w:t>Neobsazeno.</w:t>
      </w:r>
      <w:r w:rsidR="008B2B40" w:rsidRPr="00AD54BA">
        <w:rPr>
          <w:b/>
          <w:bCs/>
        </w:rPr>
        <w:t xml:space="preserve"> </w:t>
      </w:r>
    </w:p>
    <w:p w14:paraId="3516A212" w14:textId="499B4023" w:rsidR="002D3EF9" w:rsidRPr="00AD54BA" w:rsidRDefault="002D3EF9" w:rsidP="00764F07">
      <w:pPr>
        <w:pStyle w:val="Text2-1"/>
        <w:numPr>
          <w:ilvl w:val="2"/>
          <w:numId w:val="14"/>
        </w:numPr>
      </w:pPr>
      <w:bookmarkStart w:id="55" w:name="_Hlk163829389"/>
      <w:r w:rsidRPr="00AD54BA">
        <w:t xml:space="preserve">Zhotovitel zajistí </w:t>
      </w:r>
      <w:r w:rsidR="00425453" w:rsidRPr="00AD54BA">
        <w:t xml:space="preserve">v místě a době plnění realizačních prací v obvodu Staveniště </w:t>
      </w:r>
      <w:r w:rsidR="003F4544" w:rsidRPr="00AD54BA">
        <w:t>efektivní stálou</w:t>
      </w:r>
      <w:r w:rsidRPr="00AD54BA">
        <w:t xml:space="preserve"> ostrahu za účelem </w:t>
      </w:r>
      <w:r w:rsidR="00425453" w:rsidRPr="00AD54BA">
        <w:t xml:space="preserve">zajištění provozuschopnosti pracemi dotčené provozované infrastruktury, zaměřenou především na ochranu inženýrských sítí a majetku. Rozsah provedených bezpečnostních opatření je plně v gesci </w:t>
      </w:r>
      <w:r w:rsidR="00B858B6" w:rsidRPr="00AD54BA">
        <w:t xml:space="preserve">Zhotovitele </w:t>
      </w:r>
      <w:r w:rsidRPr="00AD54BA">
        <w:t xml:space="preserve">s cílem maximální efektivity daného opatření </w:t>
      </w:r>
      <w:r w:rsidR="00425453" w:rsidRPr="00AD54BA">
        <w:t>(</w:t>
      </w:r>
      <w:r w:rsidRPr="00AD54BA">
        <w:t>střežení proti vandalismu, poškození a zcizení jaký</w:t>
      </w:r>
      <w:r w:rsidR="00425453" w:rsidRPr="00AD54BA">
        <w:t>ch</w:t>
      </w:r>
      <w:r w:rsidRPr="00AD54BA">
        <w:t>koli</w:t>
      </w:r>
      <w:r w:rsidR="00425453" w:rsidRPr="00AD54BA">
        <w:t>v</w:t>
      </w:r>
      <w:r w:rsidRPr="00AD54BA">
        <w:t xml:space="preserve"> částí SO/PS</w:t>
      </w:r>
      <w:r w:rsidR="00425453" w:rsidRPr="00AD54BA">
        <w:t xml:space="preserve"> atd.)</w:t>
      </w:r>
      <w:r w:rsidRPr="00AD54BA">
        <w:t xml:space="preserve">, po dobu provádění Díla. Náklady na </w:t>
      </w:r>
      <w:bookmarkStart w:id="56" w:name="_Hlk163575564"/>
      <w:r w:rsidR="00425453" w:rsidRPr="00AD54BA">
        <w:t xml:space="preserve">zajištění těchto opatření </w:t>
      </w:r>
      <w:bookmarkEnd w:id="56"/>
      <w:r w:rsidRPr="00AD54BA">
        <w:t xml:space="preserve">jsou součástí smluvní ceny. </w:t>
      </w:r>
      <w:bookmarkStart w:id="57" w:name="_Hlk163575637"/>
      <w:r w:rsidR="00425453" w:rsidRPr="00AD54BA">
        <w:rPr>
          <w:b/>
        </w:rPr>
        <w:t xml:space="preserve">Opatření budou spočívat v </w:t>
      </w:r>
      <w:bookmarkEnd w:id="57"/>
      <w:r w:rsidRPr="00AD54BA">
        <w:rPr>
          <w:b/>
        </w:rPr>
        <w:t>kombin</w:t>
      </w:r>
      <w:r w:rsidR="00425453" w:rsidRPr="00AD54BA">
        <w:rPr>
          <w:b/>
        </w:rPr>
        <w:t>aci</w:t>
      </w:r>
      <w:r w:rsidRPr="00AD54BA">
        <w:rPr>
          <w:b/>
        </w:rPr>
        <w:t xml:space="preserve"> fyzick</w:t>
      </w:r>
      <w:r w:rsidR="00425453" w:rsidRPr="00AD54BA">
        <w:rPr>
          <w:b/>
        </w:rPr>
        <w:t>é</w:t>
      </w:r>
      <w:r w:rsidRPr="00AD54BA">
        <w:rPr>
          <w:b/>
        </w:rPr>
        <w:t xml:space="preserve"> přítomností bezpečnostní služby a</w:t>
      </w:r>
      <w:r w:rsidR="00425453" w:rsidRPr="00AD54BA">
        <w:rPr>
          <w:b/>
        </w:rPr>
        <w:t> </w:t>
      </w:r>
      <w:r w:rsidRPr="00AD54BA">
        <w:rPr>
          <w:b/>
        </w:rPr>
        <w:t>preventivní</w:t>
      </w:r>
      <w:r w:rsidR="00425453" w:rsidRPr="00AD54BA">
        <w:rPr>
          <w:b/>
        </w:rPr>
        <w:t>ch</w:t>
      </w:r>
      <w:r w:rsidRPr="00AD54BA">
        <w:rPr>
          <w:b/>
        </w:rPr>
        <w:t xml:space="preserve"> </w:t>
      </w:r>
      <w:r w:rsidR="00425453" w:rsidRPr="00AD54BA">
        <w:rPr>
          <w:b/>
        </w:rPr>
        <w:t xml:space="preserve">bezpečnostních </w:t>
      </w:r>
      <w:r w:rsidRPr="00AD54BA">
        <w:rPr>
          <w:b/>
        </w:rPr>
        <w:t>elektronický</w:t>
      </w:r>
      <w:r w:rsidR="00425453" w:rsidRPr="00AD54BA">
        <w:rPr>
          <w:b/>
        </w:rPr>
        <w:t>ch</w:t>
      </w:r>
      <w:r w:rsidRPr="00AD54BA">
        <w:rPr>
          <w:b/>
        </w:rPr>
        <w:t xml:space="preserve"> systém</w:t>
      </w:r>
      <w:r w:rsidR="00425453" w:rsidRPr="00AD54BA">
        <w:rPr>
          <w:b/>
        </w:rPr>
        <w:t>ů</w:t>
      </w:r>
      <w:r w:rsidRPr="00AD54BA">
        <w:rPr>
          <w:b/>
        </w:rPr>
        <w:t>.</w:t>
      </w:r>
      <w:bookmarkEnd w:id="55"/>
    </w:p>
    <w:p w14:paraId="2BE97B81" w14:textId="49073FE9" w:rsidR="00425453" w:rsidRPr="00AD54BA" w:rsidRDefault="00C241C5" w:rsidP="00764F07">
      <w:pPr>
        <w:pStyle w:val="Text2-1"/>
        <w:numPr>
          <w:ilvl w:val="2"/>
          <w:numId w:val="14"/>
        </w:numPr>
      </w:pPr>
      <w:bookmarkStart w:id="58" w:name="_Hlk163829620"/>
      <w:r w:rsidRPr="00AD54BA">
        <w:t>Neobsazeno</w:t>
      </w:r>
      <w:r w:rsidR="0084411C" w:rsidRPr="00AD54BA">
        <w:t>.</w:t>
      </w:r>
      <w:bookmarkEnd w:id="58"/>
    </w:p>
    <w:p w14:paraId="11938C68" w14:textId="2E4EBFA2" w:rsidR="003F4544" w:rsidRPr="00AD54BA" w:rsidRDefault="00C241C5" w:rsidP="00A043D3">
      <w:pPr>
        <w:pStyle w:val="Text2-1"/>
      </w:pPr>
      <w:bookmarkStart w:id="59" w:name="_Ref157073887"/>
      <w:bookmarkStart w:id="60" w:name="_Hlk198734887"/>
      <w:r w:rsidRPr="00AD54BA">
        <w:t>Neobsazeno</w:t>
      </w:r>
      <w:r w:rsidR="003F4544" w:rsidRPr="00AD54BA">
        <w:t>.</w:t>
      </w:r>
    </w:p>
    <w:bookmarkEnd w:id="59"/>
    <w:bookmarkEnd w:id="60"/>
    <w:p w14:paraId="703BF712" w14:textId="24425A84" w:rsidR="003F4544" w:rsidRPr="00AD54BA" w:rsidRDefault="00C241C5" w:rsidP="00764F07">
      <w:pPr>
        <w:pStyle w:val="Text2-1"/>
      </w:pPr>
      <w:r w:rsidRPr="00AD54BA">
        <w:t>Neobsazeno</w:t>
      </w:r>
      <w:r w:rsidR="003F4544" w:rsidRPr="00AD54BA">
        <w:rPr>
          <w:i/>
          <w:iCs/>
        </w:rPr>
        <w:t>.</w:t>
      </w:r>
    </w:p>
    <w:p w14:paraId="3C824036" w14:textId="368E6622" w:rsidR="00551800" w:rsidRPr="00AD54BA" w:rsidRDefault="0086750C" w:rsidP="00764F07">
      <w:pPr>
        <w:pStyle w:val="Text2-1"/>
        <w:numPr>
          <w:ilvl w:val="2"/>
          <w:numId w:val="14"/>
        </w:numPr>
      </w:pPr>
      <w:bookmarkStart w:id="61" w:name="_Hlk163830492"/>
      <w:bookmarkStart w:id="62" w:name="_Hlk163576541"/>
      <w:bookmarkStart w:id="63" w:name="_Ref156736872"/>
      <w:bookmarkStart w:id="64" w:name="_Hlk156738032"/>
      <w:r w:rsidRPr="00AD54BA">
        <w:t>Zhotovitel nesmí při práci zasahovat jakýmkoliv (strojním) vybavením do provozované koleje.</w:t>
      </w:r>
      <w:bookmarkEnd w:id="61"/>
      <w:r w:rsidRPr="00AD54BA">
        <w:t xml:space="preserve"> </w:t>
      </w:r>
      <w:bookmarkEnd w:id="62"/>
      <w:r w:rsidR="00551800" w:rsidRPr="00AD54BA">
        <w:rPr>
          <w:b/>
        </w:rPr>
        <w:t xml:space="preserve">Zhotovitel </w:t>
      </w:r>
      <w:bookmarkStart w:id="65" w:name="_Hlk198735362"/>
      <w:r w:rsidR="003F4544" w:rsidRPr="00AD54BA">
        <w:rPr>
          <w:b/>
        </w:rPr>
        <w:t xml:space="preserve">pro splnění požadavků dle Obchodních podmínek a </w:t>
      </w:r>
      <w:bookmarkEnd w:id="65"/>
      <w:r w:rsidR="00551800" w:rsidRPr="00AD54BA">
        <w:rPr>
          <w:b/>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551800" w:rsidRPr="00AD54BA">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w:t>
      </w:r>
      <w:bookmarkStart w:id="66" w:name="_Hlk156738116"/>
      <w:r w:rsidR="00551800" w:rsidRPr="00AD54BA">
        <w:t>asáhnout.</w:t>
      </w:r>
      <w:bookmarkEnd w:id="63"/>
    </w:p>
    <w:p w14:paraId="4DC2CC49" w14:textId="51CC37C3" w:rsidR="007254C4" w:rsidRPr="00AD54BA" w:rsidRDefault="00551800" w:rsidP="00764F07">
      <w:pPr>
        <w:pStyle w:val="Text2-1"/>
        <w:numPr>
          <w:ilvl w:val="2"/>
          <w:numId w:val="14"/>
        </w:numPr>
      </w:pPr>
      <w:bookmarkStart w:id="67" w:name="_Ref156737111"/>
      <w:bookmarkEnd w:id="64"/>
      <w:r w:rsidRPr="00AD54BA">
        <w:t xml:space="preserve">V případě </w:t>
      </w:r>
      <w:r w:rsidR="003F4544" w:rsidRPr="00AD54BA">
        <w:t>prací,</w:t>
      </w:r>
      <w:r w:rsidRPr="00AD54BA">
        <w:t xml:space="preserve"> kdy není </w:t>
      </w:r>
      <w:r w:rsidR="000C4A17" w:rsidRPr="00AD54BA">
        <w:t>možné použití</w:t>
      </w:r>
      <w:r w:rsidRPr="00AD54BA">
        <w:t xml:space="preserve"> strojů/mechanismů se zapnutými „omezovači“ smí být omezovač deaktivován pouze na nezbytně nutnou </w:t>
      </w:r>
      <w:r w:rsidR="003F4544" w:rsidRPr="00AD54BA">
        <w:t>dobu,</w:t>
      </w:r>
      <w:r w:rsidRPr="00AD54BA">
        <w:t xml:space="preserve"> a to při striktním dodržení všech ostatních zásad BOZP, předpisu </w:t>
      </w:r>
      <w:r w:rsidR="004A69B9" w:rsidRPr="00AD54BA">
        <w:t>SŽ Bp</w:t>
      </w:r>
      <w:r w:rsidRPr="00AD54BA">
        <w:t>1, zvláště pak ustanovení článku</w:t>
      </w:r>
      <w:r w:rsidR="004A69B9" w:rsidRPr="00AD54BA">
        <w:t> </w:t>
      </w:r>
      <w:r w:rsidRPr="00AD54BA">
        <w:t>19</w:t>
      </w:r>
      <w:r w:rsidR="004A69B9" w:rsidRPr="00AD54BA">
        <w:t> </w:t>
      </w:r>
      <w:r w:rsidRPr="00AD54BA">
        <w:t>odst.</w:t>
      </w:r>
      <w:r w:rsidR="004A69B9" w:rsidRPr="00AD54BA">
        <w:t> </w:t>
      </w:r>
      <w:r w:rsidRPr="00AD54BA">
        <w:t>12 písm.</w:t>
      </w:r>
      <w:r w:rsidR="004A69B9" w:rsidRPr="00AD54BA">
        <w:t> </w:t>
      </w:r>
      <w:r w:rsidRPr="00AD54BA">
        <w:t>d) předpisu SŽ Bp1 – „po dobu jízdy vozidel po sousední koleji musí být práce strojů přerušena“.</w:t>
      </w:r>
      <w:bookmarkEnd w:id="66"/>
      <w:bookmarkEnd w:id="67"/>
      <w:r w:rsidR="00A314D7" w:rsidRPr="00AD54BA">
        <w:t xml:space="preserve"> </w:t>
      </w:r>
      <w:bookmarkStart w:id="68" w:name="_Hlk156738188"/>
    </w:p>
    <w:p w14:paraId="3DD5B237" w14:textId="3898305F" w:rsidR="00551800" w:rsidRPr="00AD54BA" w:rsidRDefault="00551800" w:rsidP="00FA1A48">
      <w:pPr>
        <w:pStyle w:val="Text2-1"/>
        <w:numPr>
          <w:ilvl w:val="2"/>
          <w:numId w:val="14"/>
        </w:numPr>
      </w:pPr>
      <w:r w:rsidRPr="00AD54BA">
        <w:t>Nedodržením jakýchkoliv z podmínek z výše uvedených odst.</w:t>
      </w:r>
      <w:r w:rsidR="009478F2" w:rsidRPr="00AD54BA">
        <w:t xml:space="preserve"> </w:t>
      </w:r>
      <w:bookmarkStart w:id="69" w:name="_Hlk163830755"/>
      <w:r w:rsidR="003F4544" w:rsidRPr="00AD54BA">
        <w:t>4.1.12 –</w:t>
      </w:r>
      <w:r w:rsidRPr="00AD54BA">
        <w:t xml:space="preserve"> </w:t>
      </w:r>
      <w:bookmarkEnd w:id="69"/>
      <w:r w:rsidR="003F4544" w:rsidRPr="00AD54BA">
        <w:t xml:space="preserve">4.1.13 </w:t>
      </w:r>
      <w:r w:rsidR="0086750C" w:rsidRPr="00AD54BA">
        <w:t>těchto</w:t>
      </w:r>
      <w:r w:rsidR="009040D8" w:rsidRPr="00AD54BA">
        <w:t xml:space="preserve"> </w:t>
      </w:r>
      <w:r w:rsidR="0086750C" w:rsidRPr="00AD54BA">
        <w:t xml:space="preserve">ZTP </w:t>
      </w:r>
      <w:r w:rsidRPr="00AD54BA">
        <w:t>je porušením BOZP a Zhotovitel je povinen uhradit smluvní pokutu ve výši uvedené v Obchodních podmínk</w:t>
      </w:r>
      <w:r w:rsidR="003F4544" w:rsidRPr="00AD54BA">
        <w:t>ách</w:t>
      </w:r>
      <w:r w:rsidR="00BE0D04" w:rsidRPr="00AD54BA">
        <w:t>.</w:t>
      </w:r>
    </w:p>
    <w:p w14:paraId="0A93FA3E" w14:textId="1D3F8686" w:rsidR="00D72F02" w:rsidRPr="00AD54BA" w:rsidRDefault="00C241C5" w:rsidP="00C241C5">
      <w:pPr>
        <w:pStyle w:val="Text2-1"/>
      </w:pPr>
      <w:r w:rsidRPr="00AD54BA">
        <w:lastRenderedPageBreak/>
        <w:t xml:space="preserve">Neobsazeno. </w:t>
      </w:r>
    </w:p>
    <w:p w14:paraId="05C18CA3" w14:textId="77777777" w:rsidR="00D72F02" w:rsidRPr="00AD54BA" w:rsidRDefault="00D72F02" w:rsidP="00D72F02">
      <w:pPr>
        <w:pStyle w:val="Text2-1"/>
      </w:pPr>
      <w:r w:rsidRPr="00AD54BA">
        <w:t>Zhotovitel je povinen při plnění Díla použít takové Produkty pro ŽDC anebo Služby pro 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www.spravazeleznic.cz v sekci: Dodavatelé/Odběratelé – Technické požadavky na výrobky, zařízení a technologie pro ŽDC (https://www.spravazeleznic.cz/dodavatele-odberatele/technicke-pozadavky-na-vyrobky-zarizeni-a-technologie-pro-zdc).</w:t>
      </w:r>
    </w:p>
    <w:p w14:paraId="0B28F51F" w14:textId="58CF56A0" w:rsidR="00EC4FA9" w:rsidRPr="00AD54BA" w:rsidRDefault="00C241C5" w:rsidP="00EC4FA9">
      <w:pPr>
        <w:pStyle w:val="Text2-1"/>
      </w:pPr>
      <w:r w:rsidRPr="00AD54BA">
        <w:t>Neobsazeno</w:t>
      </w:r>
      <w:r w:rsidR="00EC4FA9" w:rsidRPr="00AD54BA">
        <w:t>.</w:t>
      </w:r>
    </w:p>
    <w:bookmarkEnd w:id="68"/>
    <w:p w14:paraId="2CF99B58" w14:textId="248B14B2" w:rsidR="00F27F57" w:rsidRDefault="00F27F57" w:rsidP="00B270D8">
      <w:pPr>
        <w:pStyle w:val="Text2-1"/>
      </w:pPr>
      <w:r>
        <w:t>Neobsazeno.</w:t>
      </w:r>
    </w:p>
    <w:p w14:paraId="1F6D181B" w14:textId="676BC88C" w:rsidR="00B270D8" w:rsidRPr="00AD54BA" w:rsidRDefault="00C241C5" w:rsidP="00B270D8">
      <w:pPr>
        <w:pStyle w:val="Text2-1"/>
      </w:pPr>
      <w:r w:rsidRPr="00AD54BA">
        <w:t xml:space="preserve">Zhotovitel bere na vědomí, že stavební práce budou prováděny v blízkosti železničního mostu na elektrifikované trati – trakční vedení </w:t>
      </w:r>
      <w:proofErr w:type="spellStart"/>
      <w:r w:rsidRPr="00AD54BA">
        <w:t>vn</w:t>
      </w:r>
      <w:proofErr w:type="spellEnd"/>
      <w:r w:rsidRPr="00AD54BA">
        <w:t xml:space="preserve"> 3 kV DC. Při činnostech v korytě vodního toku pod a v blízkosti železničního mostu je zhotovitel povinen zajistit a trvale dodržovat:</w:t>
      </w:r>
    </w:p>
    <w:p w14:paraId="3742750A" w14:textId="62F99FC4" w:rsidR="00B270D8" w:rsidRPr="00AD54BA" w:rsidRDefault="00C241C5" w:rsidP="00B270D8">
      <w:pPr>
        <w:pStyle w:val="Text2-2"/>
      </w:pPr>
      <w:r w:rsidRPr="00AD54BA">
        <w:t>Veškerá ochranná a bezpečnostní opatření dle platné legislativy, zejména dle ČSN 341500 ed.2, ČSN EN 50110-1 ed.3, ČSN EN 50122-1 ed.3, TNI 343100, TNŽ 343109 a předpisu Bp1 a Bp3</w:t>
      </w:r>
      <w:r w:rsidR="00B270D8" w:rsidRPr="00AD54BA">
        <w:t>.</w:t>
      </w:r>
    </w:p>
    <w:p w14:paraId="0B90C113" w14:textId="3434280E" w:rsidR="00B270D8" w:rsidRPr="00AD54BA" w:rsidRDefault="00C241C5" w:rsidP="00B270D8">
      <w:pPr>
        <w:pStyle w:val="Text2-2"/>
      </w:pPr>
      <w:r w:rsidRPr="00AD54BA">
        <w:t>Zákaz pracovat se souvislým proudem vody do vzdálenosti 30 m od živých částí elektrických zařízení pod napětím</w:t>
      </w:r>
      <w:r w:rsidR="00B270D8" w:rsidRPr="00AD54BA">
        <w:t>.</w:t>
      </w:r>
    </w:p>
    <w:p w14:paraId="5436B5F9" w14:textId="3B0BA5CE" w:rsidR="00B270D8" w:rsidRPr="00AD54BA" w:rsidRDefault="00C241C5" w:rsidP="00C241C5">
      <w:pPr>
        <w:pStyle w:val="Text2-2"/>
      </w:pPr>
      <w:r w:rsidRPr="00AD54BA">
        <w:t>Respektovat ochranné pásmo 7 m od trakčního vedení dle § 46 zákona č. 458/2000 Sb.</w:t>
      </w:r>
    </w:p>
    <w:p w14:paraId="16426AE8" w14:textId="77777777" w:rsidR="00DF7BAA" w:rsidRPr="00AD54BA" w:rsidRDefault="00DF7BAA" w:rsidP="00764F07">
      <w:pPr>
        <w:pStyle w:val="Nadpis2-2"/>
        <w:numPr>
          <w:ilvl w:val="1"/>
          <w:numId w:val="14"/>
        </w:numPr>
      </w:pPr>
      <w:bookmarkStart w:id="70" w:name="_Toc226450471"/>
      <w:r w:rsidRPr="00AD54BA">
        <w:t>Zeměměřická činnost zhotovitele</w:t>
      </w:r>
      <w:bookmarkEnd w:id="70"/>
    </w:p>
    <w:p w14:paraId="0D0C0FDD" w14:textId="461BF766" w:rsidR="00DC55C8" w:rsidRPr="00AD54BA" w:rsidRDefault="00DC55C8" w:rsidP="00764F07">
      <w:pPr>
        <w:pStyle w:val="Text2-1"/>
        <w:numPr>
          <w:ilvl w:val="2"/>
          <w:numId w:val="14"/>
        </w:numPr>
      </w:pPr>
      <w:r w:rsidRPr="00AD54BA">
        <w:t xml:space="preserve">Zhotovitel zažádá jmenovaného </w:t>
      </w:r>
      <w:r w:rsidR="00A833B0" w:rsidRPr="00AD54BA">
        <w:t>Autorizovaného zeměměřického inženýra</w:t>
      </w:r>
      <w:r w:rsidR="00A833B0" w:rsidRPr="00AD54BA" w:rsidDel="00A833B0">
        <w:t xml:space="preserve"> </w:t>
      </w:r>
      <w:r w:rsidR="00A833B0" w:rsidRPr="00AD54BA">
        <w:t>(AZI)</w:t>
      </w:r>
      <w:r w:rsidRPr="00AD54BA">
        <w:t xml:space="preserve"> Objednatele o zajištění aktuálních podkladů a postupu vyplývajícího z požadavků uvedených v TKP a těchto ZTP pro provedení díla nejpozději do termínu předání Staveniště.</w:t>
      </w:r>
    </w:p>
    <w:p w14:paraId="22C95300" w14:textId="2D020E1F" w:rsidR="00DC55C8" w:rsidRPr="00AD54BA" w:rsidRDefault="00DC55C8" w:rsidP="00764F07">
      <w:pPr>
        <w:pStyle w:val="Text2-1"/>
        <w:numPr>
          <w:ilvl w:val="2"/>
          <w:numId w:val="14"/>
        </w:numPr>
      </w:pPr>
      <w:r w:rsidRPr="00AD54BA">
        <w:t xml:space="preserve">Poskytování geodetických podkladů se řídí </w:t>
      </w:r>
      <w:r w:rsidR="00A23DAF" w:rsidRPr="00AD54BA">
        <w:t>p</w:t>
      </w:r>
      <w:r w:rsidRPr="00AD54BA">
        <w:t xml:space="preserve">okynem </w:t>
      </w:r>
      <w:bookmarkStart w:id="71" w:name="_Hlk113520772"/>
      <w:bookmarkStart w:id="72" w:name="_Hlk113520921"/>
      <w:r w:rsidRPr="00AD54BA">
        <w:t>SŽ</w:t>
      </w:r>
      <w:r w:rsidR="00C54E22" w:rsidRPr="00AD54BA">
        <w:t xml:space="preserve"> </w:t>
      </w:r>
      <w:r w:rsidRPr="00AD54BA">
        <w:t>PO-06/2020-GŘ</w:t>
      </w:r>
      <w:bookmarkEnd w:id="71"/>
      <w:bookmarkEnd w:id="72"/>
      <w:r w:rsidR="00157FB9" w:rsidRPr="00AD54BA">
        <w:t>, Pokyn generálního ředitele k poskytování geodetických podkladů a činností pro přípravu a realizaci opravných a investičních akcí.</w:t>
      </w:r>
    </w:p>
    <w:p w14:paraId="25E01BDF" w14:textId="0F207BFD" w:rsidR="0086750C" w:rsidRPr="00AD54BA" w:rsidRDefault="0086750C" w:rsidP="00135E9A">
      <w:pPr>
        <w:pStyle w:val="Text2-1"/>
      </w:pPr>
      <w:bookmarkStart w:id="73" w:name="_Hlk163577378"/>
      <w:r w:rsidRPr="00AD54BA">
        <w:t xml:space="preserve">Technické specifikace k přechodnému období </w:t>
      </w:r>
      <w:r w:rsidR="00130E90" w:rsidRPr="00AD54BA">
        <w:t xml:space="preserve">DTMŽ </w:t>
      </w:r>
      <w:r w:rsidRPr="00AD54BA">
        <w:t xml:space="preserve">a další operativní informace </w:t>
      </w:r>
      <w:r w:rsidR="00130E90" w:rsidRPr="00AD54BA">
        <w:t xml:space="preserve">včetně pravidel pro předání geodetické dokumentace </w:t>
      </w:r>
      <w:r w:rsidRPr="00AD54BA">
        <w:t xml:space="preserve">jsou </w:t>
      </w:r>
      <w:r w:rsidR="00130E90" w:rsidRPr="00AD54BA">
        <w:t>v aktuálním znění zveřejňovány na webových stránkách</w:t>
      </w:r>
      <w:r w:rsidRPr="00AD54BA">
        <w:t xml:space="preserve"> https://www.spravazeleznic.cz/stavby-zakazky/podklady-pro-zhotovitele/digitalni-technicka</w:t>
      </w:r>
      <w:r w:rsidR="00130E90" w:rsidRPr="00AD54BA">
        <w:t>-</w:t>
      </w:r>
      <w:r w:rsidRPr="00AD54BA">
        <w:t>mapa-zeleznice-technicke-standardy/prechodne-obdobi-dtmz-technicke-specifikace</w:t>
      </w:r>
      <w:r w:rsidR="004D692D" w:rsidRPr="00AD54BA">
        <w:t>.</w:t>
      </w:r>
    </w:p>
    <w:bookmarkEnd w:id="73"/>
    <w:p w14:paraId="2081E5F1" w14:textId="01AA2571" w:rsidR="00DC55C8" w:rsidRPr="00AD54BA" w:rsidRDefault="00DC55C8" w:rsidP="00764F07">
      <w:pPr>
        <w:pStyle w:val="Text2-1"/>
        <w:numPr>
          <w:ilvl w:val="2"/>
          <w:numId w:val="14"/>
        </w:numPr>
      </w:pPr>
      <w:r w:rsidRPr="00AD54BA">
        <w:t>V případě staveb, které nejsou realizovány podle projektové dokumentace, bude přiměřeně uplatněno ustanovení TKP a dále zjednodušený postup popsaný v</w:t>
      </w:r>
      <w:r w:rsidR="004A69B9" w:rsidRPr="00AD54BA">
        <w:t> </w:t>
      </w:r>
      <w:r w:rsidRPr="00AD54BA">
        <w:t xml:space="preserve">následujících bodech. </w:t>
      </w:r>
    </w:p>
    <w:p w14:paraId="1085A133" w14:textId="1866D290" w:rsidR="00D72446" w:rsidRPr="00AD54BA" w:rsidRDefault="00D72446" w:rsidP="00764F07">
      <w:pPr>
        <w:pStyle w:val="Text2-1"/>
        <w:numPr>
          <w:ilvl w:val="2"/>
          <w:numId w:val="14"/>
        </w:numPr>
      </w:pPr>
      <w:r w:rsidRPr="00AD54BA">
        <w:t xml:space="preserve">Zhotovitel si zajistí prostřednictvím AZI Zhotovitele geodetické a mapové podklady u AZI Objednatele: </w:t>
      </w:r>
      <w:r w:rsidR="00130E90" w:rsidRPr="00AD54BA">
        <w:t>geodetické údaje</w:t>
      </w:r>
      <w:r w:rsidRPr="00AD54BA">
        <w:t xml:space="preserve"> o bodech ŽBP, železniční mapové podklady (dále jen „ŽMP“) a projekt stávajícího stavu PPK. AZI Objednatele zajistí koordinaci s jednotlivými správci </w:t>
      </w:r>
      <w:r w:rsidR="00130E90" w:rsidRPr="00AD54BA">
        <w:t>SŽG – ŽBP</w:t>
      </w:r>
      <w:r w:rsidRPr="00AD54BA">
        <w:t xml:space="preserve">, ŽMP, PPK, popř. se správcem železničního katastru nemovitostí (dále jen „ŽKN“). </w:t>
      </w:r>
    </w:p>
    <w:p w14:paraId="0045AE57" w14:textId="43605877" w:rsidR="00D72446" w:rsidRPr="00AD54BA" w:rsidRDefault="00D72446" w:rsidP="00764F07">
      <w:pPr>
        <w:pStyle w:val="Text2-1"/>
        <w:numPr>
          <w:ilvl w:val="2"/>
          <w:numId w:val="14"/>
        </w:numPr>
      </w:pPr>
      <w:r w:rsidRPr="00AD54BA">
        <w:t>Dostupné podklady uvedené v</w:t>
      </w:r>
      <w:r w:rsidR="00703ED6" w:rsidRPr="00AD54BA">
        <w:t xml:space="preserve"> odst. </w:t>
      </w:r>
      <w:r w:rsidR="002631E7" w:rsidRPr="00AD54BA">
        <w:t>4.2.5 t</w:t>
      </w:r>
      <w:r w:rsidRPr="00AD54BA">
        <w:t xml:space="preserve">ěchto ZTP splňující TKP, předá AZI Objednatele AZI Zhotovitele a následně bude koordinovat zeměměřické činnosti Zhotovitele v souladu s platnými, obecně závaznými právními předpisy a interními dokumenty a předpisy Správy železnic. </w:t>
      </w:r>
    </w:p>
    <w:p w14:paraId="0677F710" w14:textId="203F9154" w:rsidR="00D72446" w:rsidRPr="00AD54BA" w:rsidRDefault="00D72446" w:rsidP="00D72446">
      <w:pPr>
        <w:pStyle w:val="Text2-1"/>
      </w:pPr>
      <w:bookmarkStart w:id="74" w:name="_Hlk163577464"/>
      <w:r w:rsidRPr="00AD54BA">
        <w:t>Zhotovitel je povinen v případě prací na úplných mapových podkladech si alespoň 1 měsíc předem vyžádat mapové podklady na SŽG ve vazbě na stav DTMŽ.</w:t>
      </w:r>
    </w:p>
    <w:p w14:paraId="5C0C8EE1" w14:textId="23E7AF4E" w:rsidR="00D72446" w:rsidRPr="00AD54BA" w:rsidRDefault="00D72446" w:rsidP="00D72446">
      <w:pPr>
        <w:pStyle w:val="Text2-1"/>
      </w:pPr>
      <w:r w:rsidRPr="00AD54BA">
        <w:t xml:space="preserve">Zhotovitel se zavazuje předat doplněné a úplné mapové podklady podle pravidel uvedených v předpisu SŽ M20/MP014 </w:t>
      </w:r>
      <w:r w:rsidR="002B652A" w:rsidRPr="00AD54BA">
        <w:t xml:space="preserve">Digitální technická mapa železnice </w:t>
      </w:r>
      <w:r w:rsidR="00130E90" w:rsidRPr="00AD54BA">
        <w:t xml:space="preserve">a pravidel pro </w:t>
      </w:r>
      <w:r w:rsidR="00130E90" w:rsidRPr="00AD54BA">
        <w:lastRenderedPageBreak/>
        <w:t xml:space="preserve">přechodné období DTMŽ (pakliže trvá) </w:t>
      </w:r>
      <w:r w:rsidRPr="00AD54BA">
        <w:t>ve formátu ŽXML. Zhotovitel se zavazuje data ve formátu ŽXML předat plně navázána na stav v informačním sy</w:t>
      </w:r>
      <w:r w:rsidR="0056522C" w:rsidRPr="00AD54BA">
        <w:t>s</w:t>
      </w:r>
      <w:r w:rsidRPr="00AD54BA">
        <w:t>tému DTMŽ.</w:t>
      </w:r>
    </w:p>
    <w:bookmarkEnd w:id="74"/>
    <w:p w14:paraId="325F1835" w14:textId="2A7933B5" w:rsidR="00DC55C8" w:rsidRPr="00AD54BA" w:rsidRDefault="00DC55C8" w:rsidP="00764F07">
      <w:pPr>
        <w:pStyle w:val="Text2-1"/>
        <w:numPr>
          <w:ilvl w:val="2"/>
          <w:numId w:val="14"/>
        </w:numPr>
      </w:pPr>
      <w:r w:rsidRPr="00AD54BA">
        <w:t xml:space="preserve">Geodetická dokumentace (geodetická část projektové dokumentace nebo geodetická část DSPS) bude odevzdána </w:t>
      </w:r>
      <w:r w:rsidR="00C644F8" w:rsidRPr="00AD54BA">
        <w:t xml:space="preserve">v elektronické podobě </w:t>
      </w:r>
      <w:r w:rsidRPr="00AD54BA">
        <w:t xml:space="preserve">v otevřené i uzavřené verzi a bude ověřena </w:t>
      </w:r>
      <w:r w:rsidR="006E5C31" w:rsidRPr="00AD54BA">
        <w:t>autorizovaným</w:t>
      </w:r>
      <w:r w:rsidRPr="00AD54BA">
        <w:t xml:space="preserve"> zeměměřickým inženýrem Zhotovitele (dále jen „</w:t>
      </w:r>
      <w:r w:rsidR="00A833B0" w:rsidRPr="00AD54BA">
        <w:t>AZI</w:t>
      </w:r>
      <w:r w:rsidRPr="00AD54BA">
        <w:t xml:space="preserve"> Zhotovitele“).</w:t>
      </w:r>
      <w:r w:rsidR="00C644F8" w:rsidRPr="00AD54BA">
        <w:t xml:space="preserve"> v souladu se zákonem č. 200/1994 Sb</w:t>
      </w:r>
      <w:r w:rsidR="002B652A" w:rsidRPr="00AD54BA">
        <w:t>.</w:t>
      </w:r>
      <w:r w:rsidR="00A23DAF" w:rsidRPr="00AD54BA">
        <w:t xml:space="preserve">, </w:t>
      </w:r>
      <w:r w:rsidR="002B652A" w:rsidRPr="00AD54BA">
        <w:t>o zeměměřictví a o změně a doplnění některých zákonů souvisejících s jeho zavedením</w:t>
      </w:r>
      <w:r w:rsidR="00C644F8" w:rsidRPr="00AD54BA">
        <w:t>.</w:t>
      </w:r>
      <w:r w:rsidRPr="00AD54BA">
        <w:t xml:space="preserve"> V</w:t>
      </w:r>
      <w:r w:rsidR="004A69B9" w:rsidRPr="00AD54BA">
        <w:t> </w:t>
      </w:r>
      <w:r w:rsidRPr="00AD54BA">
        <w:t xml:space="preserve">případě doplnění nebo opravy musí být editovaná dokumentace opětovně ověřena </w:t>
      </w:r>
      <w:r w:rsidR="00A833B0" w:rsidRPr="00AD54BA">
        <w:t>AZI</w:t>
      </w:r>
      <w:r w:rsidRPr="00AD54BA">
        <w:t xml:space="preserve"> Zhotovitele.</w:t>
      </w:r>
    </w:p>
    <w:p w14:paraId="113454B6" w14:textId="5EC08C5E" w:rsidR="00D72446" w:rsidRPr="00AD54BA" w:rsidRDefault="00D72446" w:rsidP="00D72446">
      <w:pPr>
        <w:pStyle w:val="Text2-1"/>
      </w:pPr>
      <w:bookmarkStart w:id="75" w:name="_Hlk163577519"/>
      <w:r w:rsidRPr="00AD54BA">
        <w:t xml:space="preserve">Zhotovitel se zavazuje předat geodetickou část DSPS podle pravidel uvedených v předpisu SŽ M20/MP014 </w:t>
      </w:r>
      <w:r w:rsidR="002B652A" w:rsidRPr="00AD54BA">
        <w:t xml:space="preserve">Digitální technická mapa železnice </w:t>
      </w:r>
      <w:r w:rsidR="00C644F8" w:rsidRPr="00AD54BA">
        <w:t xml:space="preserve">a podle pravidel pro přechodné období DTMŽ (pakliže trvá) </w:t>
      </w:r>
      <w:r w:rsidRPr="00AD54BA">
        <w:t>ve formátu ŽXML. Zhotovitel se zavazuje data ve formátu ŽXML předat plně navázána na stav v informačním sytému DTMŽ.</w:t>
      </w:r>
    </w:p>
    <w:p w14:paraId="4678DF39" w14:textId="7F04513A" w:rsidR="00D72446" w:rsidRPr="00AD54BA" w:rsidRDefault="00C644F8" w:rsidP="00D72446">
      <w:pPr>
        <w:pStyle w:val="Text2-1"/>
      </w:pPr>
      <w:r w:rsidRPr="00AD54BA">
        <w:t>G</w:t>
      </w:r>
      <w:r w:rsidR="00D72446" w:rsidRPr="00AD54BA">
        <w:t xml:space="preserve">eodetická část jednotlivých SO a PS a souborné zpracování geodetické části DSPS </w:t>
      </w:r>
      <w:r w:rsidRPr="00AD54BA">
        <w:t xml:space="preserve">se </w:t>
      </w:r>
      <w:r w:rsidR="00D72446" w:rsidRPr="00AD54BA">
        <w:t>předává samostatně a ve formátu ŽXML prostřednictvím informačního systému DTMŽ.</w:t>
      </w:r>
    </w:p>
    <w:bookmarkEnd w:id="75"/>
    <w:p w14:paraId="1E1006C2" w14:textId="301B9C35" w:rsidR="00C644F8" w:rsidRPr="00AD54BA" w:rsidRDefault="00C644F8" w:rsidP="002F5B2C">
      <w:pPr>
        <w:pStyle w:val="Text2-1"/>
      </w:pPr>
      <w:r w:rsidRPr="00AD54BA">
        <w:t>V případě, že v rámci zhotovení stavby dále dojde ke zrušení prvků nebo objektů podléhající evidenci DTMŽ nebo ke změně jejich prostorové polohy, je Zhotovitel povinen tuto skutečnost předat ve formě GAD DTMŽ do informačního systému DTMŽ.</w:t>
      </w:r>
    </w:p>
    <w:p w14:paraId="5B9F79C1" w14:textId="5268EB19" w:rsidR="00DC55C8" w:rsidRPr="00AD54BA" w:rsidRDefault="00DC55C8" w:rsidP="00764F07">
      <w:pPr>
        <w:pStyle w:val="Text2-1"/>
        <w:numPr>
          <w:ilvl w:val="2"/>
          <w:numId w:val="14"/>
        </w:numPr>
      </w:pPr>
      <w:r w:rsidRPr="00AD54BA">
        <w:t>Případné doplňující měření geodetických a mapových podkladů nebo ověření osy koleje pro vypracování projektové dokumentace nebo projektu PPK zajistí Zhotovitel na vlastní náklady podle Metodických pokynů uvedených v</w:t>
      </w:r>
      <w:bookmarkStart w:id="76" w:name="_Hlk113458748"/>
      <w:r w:rsidRPr="00AD54BA">
        <w:t> čl. 1.7.3 TKP ZEMĚMĚŘICKÁ ČINNOST ZAJIŠŤOVANÁ ZHOTOVITELEM</w:t>
      </w:r>
      <w:bookmarkEnd w:id="76"/>
      <w:r w:rsidRPr="00AD54BA">
        <w:t xml:space="preserve"> a předá </w:t>
      </w:r>
      <w:r w:rsidR="00A833B0" w:rsidRPr="00AD54BA">
        <w:t>AZI</w:t>
      </w:r>
      <w:r w:rsidRPr="00AD54BA">
        <w:t xml:space="preserve"> Objednatele ke kontrole.</w:t>
      </w:r>
    </w:p>
    <w:p w14:paraId="100ECCA3" w14:textId="58FCEC8B" w:rsidR="00DC55C8" w:rsidRPr="00AD54BA" w:rsidRDefault="00DC55C8">
      <w:pPr>
        <w:pStyle w:val="Text2-1"/>
      </w:pPr>
      <w:r w:rsidRPr="00AD54BA">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w:t>
      </w:r>
      <w:r w:rsidR="00A833B0" w:rsidRPr="00AD54BA">
        <w:t>AZI</w:t>
      </w:r>
      <w:r w:rsidRPr="00AD54BA">
        <w:t xml:space="preserve"> Objednatele, který tuto činnost koordinuje se správcem ŽBP. Přeložení, obnovení nebo přemístění bodů ŽBP včetně zaměření a určení bude uskutečněno Zhotovitelem ve spolupráci se správcem </w:t>
      </w:r>
      <w:r w:rsidR="00C644F8" w:rsidRPr="00AD54BA">
        <w:t>ŽBP,</w:t>
      </w:r>
      <w:r w:rsidRPr="00AD54BA">
        <w:t xml:space="preserve"> a to na</w:t>
      </w:r>
      <w:r w:rsidRPr="00AD54BA">
        <w:rPr>
          <w:sz w:val="20"/>
          <w:szCs w:val="20"/>
        </w:rPr>
        <w:t xml:space="preserve"> </w:t>
      </w:r>
      <w:r w:rsidRPr="00AD54BA">
        <w:t xml:space="preserve">náklady </w:t>
      </w:r>
      <w:r w:rsidR="00C644F8" w:rsidRPr="00AD54BA">
        <w:t>Z</w:t>
      </w:r>
      <w:r w:rsidRPr="00AD54BA">
        <w:t>hotovitele.</w:t>
      </w:r>
      <w:r w:rsidR="006B27AB" w:rsidRPr="00AD54BA">
        <w:t xml:space="preserve"> Nahrazení zničených a poškozených bodů ŽBP a zajišťovacích značek ZZ včetně vyhotovení geodetické dokumentace musí být provedeno v souladu s předpisem SŽ M20/MP007 </w:t>
      </w:r>
      <w:r w:rsidR="002B652A" w:rsidRPr="00AD54BA">
        <w:t xml:space="preserve">Železniční bodové pole </w:t>
      </w:r>
      <w:r w:rsidR="006B27AB" w:rsidRPr="00AD54BA">
        <w:t xml:space="preserve">ještě před odevzdáním dokumentace skutečného provedení stavby. </w:t>
      </w:r>
      <w:r w:rsidRPr="00AD54BA">
        <w:t xml:space="preserve">Dokumentaci nového ŽBP předá Zhotovitel </w:t>
      </w:r>
      <w:r w:rsidR="00A833B0" w:rsidRPr="00AD54BA">
        <w:t>AZI</w:t>
      </w:r>
      <w:r w:rsidRPr="00AD54BA">
        <w:t xml:space="preserve"> Objednatele nejpozději při ukončení stavby. Dokumentace nového ŽBP bude součástí DSPS v případě, že samotné DSPS je součástí smluvního vztahu.</w:t>
      </w:r>
    </w:p>
    <w:p w14:paraId="311E4928" w14:textId="43CE5899" w:rsidR="000E7770" w:rsidRPr="00AD54BA" w:rsidRDefault="000E7770" w:rsidP="00764F07">
      <w:pPr>
        <w:pStyle w:val="Text2-1"/>
        <w:numPr>
          <w:ilvl w:val="2"/>
          <w:numId w:val="14"/>
        </w:numPr>
      </w:pPr>
      <w:r w:rsidRPr="00AD54BA">
        <w:t>Při zřizování nebo úpravě stabilizací bodů ŽBP se fotodokumentace ve smyslu předpisu SŽ M20/MP007 Železniční bodové pole vyhotovuje vždy pro primární i sekundární systém ŽBP.</w:t>
      </w:r>
    </w:p>
    <w:p w14:paraId="22CD55CB" w14:textId="57634938" w:rsidR="00DC55C8" w:rsidRPr="00AD54BA" w:rsidRDefault="003D1FF4" w:rsidP="00764F07">
      <w:pPr>
        <w:pStyle w:val="Text2-1"/>
        <w:numPr>
          <w:ilvl w:val="2"/>
          <w:numId w:val="14"/>
        </w:numPr>
      </w:pPr>
      <w:r w:rsidRPr="00AD54BA">
        <w:t>Neobsazeno</w:t>
      </w:r>
      <w:r w:rsidR="00DC55C8" w:rsidRPr="00AD54BA">
        <w:t xml:space="preserve">. </w:t>
      </w:r>
    </w:p>
    <w:p w14:paraId="3A6118A6" w14:textId="320386B8" w:rsidR="00DC55C8" w:rsidRPr="00AD54BA" w:rsidRDefault="003D1FF4" w:rsidP="00764F07">
      <w:pPr>
        <w:pStyle w:val="Text2-1"/>
        <w:numPr>
          <w:ilvl w:val="2"/>
          <w:numId w:val="14"/>
        </w:numPr>
      </w:pPr>
      <w:r w:rsidRPr="00AD54BA">
        <w:t>Neobsazeno</w:t>
      </w:r>
      <w:r w:rsidR="00DC55C8" w:rsidRPr="00AD54BA">
        <w:t>.</w:t>
      </w:r>
    </w:p>
    <w:p w14:paraId="39FB7238" w14:textId="4B141097" w:rsidR="00DC55C8" w:rsidRPr="00AD54BA" w:rsidRDefault="003D1FF4" w:rsidP="00764F07">
      <w:pPr>
        <w:pStyle w:val="Text2-1"/>
        <w:numPr>
          <w:ilvl w:val="2"/>
          <w:numId w:val="14"/>
        </w:numPr>
      </w:pPr>
      <w:r w:rsidRPr="00AD54BA">
        <w:t>Neobsazeno</w:t>
      </w:r>
      <w:r w:rsidR="00C644F8" w:rsidRPr="00AD54BA">
        <w:t>.</w:t>
      </w:r>
    </w:p>
    <w:p w14:paraId="7E59A6FB" w14:textId="18D5165A" w:rsidR="00DC55C8" w:rsidRPr="00AD54BA" w:rsidRDefault="003D1FF4" w:rsidP="00764F07">
      <w:pPr>
        <w:pStyle w:val="Text2-1"/>
        <w:numPr>
          <w:ilvl w:val="2"/>
          <w:numId w:val="14"/>
        </w:numPr>
      </w:pPr>
      <w:r w:rsidRPr="00AD54BA">
        <w:t>Neobsazeno</w:t>
      </w:r>
      <w:r w:rsidR="00DC55C8" w:rsidRPr="00AD54BA">
        <w:t>.</w:t>
      </w:r>
    </w:p>
    <w:p w14:paraId="3D0EAEAD" w14:textId="54936610" w:rsidR="00DC55C8" w:rsidRPr="00AD54BA" w:rsidRDefault="003D1FF4" w:rsidP="00764F07">
      <w:pPr>
        <w:pStyle w:val="Text2-1"/>
        <w:numPr>
          <w:ilvl w:val="2"/>
          <w:numId w:val="14"/>
        </w:numPr>
      </w:pPr>
      <w:r w:rsidRPr="00AD54BA">
        <w:t>Neobsazeno</w:t>
      </w:r>
      <w:r w:rsidR="00DC55C8" w:rsidRPr="00AD54BA">
        <w:t>.</w:t>
      </w:r>
    </w:p>
    <w:p w14:paraId="774FF903" w14:textId="2EF9A6FF" w:rsidR="00DC55C8" w:rsidRPr="00AD54BA" w:rsidRDefault="00DC55C8" w:rsidP="00764F07">
      <w:pPr>
        <w:pStyle w:val="Text2-1"/>
        <w:numPr>
          <w:ilvl w:val="2"/>
          <w:numId w:val="14"/>
        </w:numPr>
      </w:pPr>
      <w:r w:rsidRPr="00AD54BA">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w:t>
      </w:r>
      <w:r w:rsidR="00A833B0" w:rsidRPr="00AD54BA">
        <w:t>AZI</w:t>
      </w:r>
      <w:r w:rsidRPr="00AD54BA">
        <w:t xml:space="preserve"> Objednatele. </w:t>
      </w:r>
    </w:p>
    <w:p w14:paraId="5210E3F2" w14:textId="13F995F6" w:rsidR="00DC55C8" w:rsidRPr="00AD54BA" w:rsidRDefault="00DC55C8" w:rsidP="00764F07">
      <w:pPr>
        <w:pStyle w:val="Text2-1"/>
        <w:numPr>
          <w:ilvl w:val="2"/>
          <w:numId w:val="14"/>
        </w:numPr>
      </w:pPr>
      <w:r w:rsidRPr="00AD54BA">
        <w:t>Pro stanovení rozsahu šířky věcného břemene pro PS, SO, které jsou anebo budou ve správě či vlastnictví Správy železnic, platí tabulka Rozsah věcných břemen ke stažení na webov</w:t>
      </w:r>
      <w:r w:rsidR="00C644F8" w:rsidRPr="00AD54BA">
        <w:t xml:space="preserve">ých stránkách </w:t>
      </w:r>
      <w:hyperlink r:id="rId11" w:history="1">
        <w:r w:rsidR="003D1FF4" w:rsidRPr="00AD54BA">
          <w:rPr>
            <w:rStyle w:val="Hypertextovodkaz"/>
            <w:noProof w:val="0"/>
          </w:rPr>
          <w:t>https://www.spravazeleznic.cz/stavby-zakazky/podklady-pro-zhotovitele/zaborovy-elaborat</w:t>
        </w:r>
      </w:hyperlink>
      <w:r w:rsidR="00C644F8" w:rsidRPr="00AD54BA">
        <w:t>.</w:t>
      </w:r>
    </w:p>
    <w:p w14:paraId="4DC6B4AC" w14:textId="5750BBB7" w:rsidR="00D72446" w:rsidRPr="00AD54BA" w:rsidRDefault="00D72446" w:rsidP="00135E9A">
      <w:pPr>
        <w:pStyle w:val="Text2-1"/>
      </w:pPr>
      <w:bookmarkStart w:id="77" w:name="_Hlk163577609"/>
      <w:r w:rsidRPr="00AD54BA">
        <w:lastRenderedPageBreak/>
        <w:t>Zhotovitel zahájí vyhotovení podkladů pro majetkoprávní vypořádání stavby na základě zaměření skutečného provedení jednotlivých PS/SO bezodkladně po jejich dokončení, nejpozději do 3 měsíců od jejich dokončení.</w:t>
      </w:r>
    </w:p>
    <w:bookmarkEnd w:id="77"/>
    <w:p w14:paraId="6D059E7E" w14:textId="6C271295" w:rsidR="00DC55C8" w:rsidRPr="00AD54BA" w:rsidRDefault="00DC55C8" w:rsidP="00764F07">
      <w:pPr>
        <w:pStyle w:val="Text2-1"/>
        <w:numPr>
          <w:ilvl w:val="2"/>
          <w:numId w:val="14"/>
        </w:numPr>
      </w:pPr>
      <w:r w:rsidRPr="00AD54BA">
        <w:t xml:space="preserve">Zhotovitel předá dokumentaci </w:t>
      </w:r>
      <w:r w:rsidR="00A833B0" w:rsidRPr="00AD54BA">
        <w:t>AZI</w:t>
      </w:r>
      <w:r w:rsidRPr="00AD54BA">
        <w:t xml:space="preserve"> Objednatele ke kontrole v termínu odevzdání DSPS uvedeném ve smlouvě o dílo, nejpozději však do 30 dnů od ukončení prací dle platného harmonogramu stavby. </w:t>
      </w:r>
      <w:r w:rsidR="00A833B0" w:rsidRPr="00AD54BA">
        <w:t>AZI</w:t>
      </w:r>
      <w:r w:rsidRPr="00AD54BA">
        <w:t xml:space="preserve"> Objednatele provede věcnou a formální kontrolu DSPS. Při shledání nedostatků </w:t>
      </w:r>
      <w:r w:rsidR="00A833B0" w:rsidRPr="00AD54BA">
        <w:t>AZI</w:t>
      </w:r>
      <w:r w:rsidRPr="00AD54BA">
        <w:t xml:space="preserve"> Objednatele zašle vyjádření s uvedenými nedostatky Zhotoviteli, který následně provede opravu DSPS do 10 pracovních dnů. </w:t>
      </w:r>
    </w:p>
    <w:p w14:paraId="0B9E30FA" w14:textId="4CB4E51B" w:rsidR="00DC55C8" w:rsidRPr="00AD54BA" w:rsidRDefault="003D1FF4" w:rsidP="004B1B81">
      <w:pPr>
        <w:pStyle w:val="Text2-1"/>
        <w:rPr>
          <w:bCs/>
        </w:rPr>
      </w:pPr>
      <w:r w:rsidRPr="00AD54BA">
        <w:rPr>
          <w:bCs/>
        </w:rPr>
        <w:t>Neobsazeno</w:t>
      </w:r>
      <w:r w:rsidR="00DC55C8" w:rsidRPr="00AD54BA">
        <w:rPr>
          <w:bCs/>
        </w:rPr>
        <w:t>.</w:t>
      </w:r>
    </w:p>
    <w:p w14:paraId="4EC99B32" w14:textId="78A207AF" w:rsidR="00DF7BAA" w:rsidRPr="00AD54BA" w:rsidRDefault="000E7770" w:rsidP="00764F07">
      <w:pPr>
        <w:pStyle w:val="Text2-1"/>
        <w:numPr>
          <w:ilvl w:val="2"/>
          <w:numId w:val="14"/>
        </w:numPr>
      </w:pPr>
      <w:r w:rsidRPr="00AD54BA">
        <w:t>Geodetická část DSPS viz odst. 4.5.5. a 4.5.6</w:t>
      </w:r>
      <w:r w:rsidR="00F27F57">
        <w:t xml:space="preserve"> těchto ZTP</w:t>
      </w:r>
      <w:r w:rsidRPr="00AD54BA">
        <w:t>.</w:t>
      </w:r>
    </w:p>
    <w:p w14:paraId="4F09C53C" w14:textId="6658580F" w:rsidR="00DF7BAA" w:rsidRPr="00AD54BA" w:rsidRDefault="00DF7BAA" w:rsidP="00764F07">
      <w:pPr>
        <w:pStyle w:val="Nadpis2-2"/>
        <w:numPr>
          <w:ilvl w:val="1"/>
          <w:numId w:val="14"/>
        </w:numPr>
      </w:pPr>
      <w:bookmarkStart w:id="78" w:name="_Toc6410438"/>
      <w:bookmarkStart w:id="79" w:name="_Toc226450472"/>
      <w:r w:rsidRPr="00AD54BA">
        <w:t>Doklady pře</w:t>
      </w:r>
      <w:r w:rsidR="00653782" w:rsidRPr="00AD54BA">
        <w:t>d</w:t>
      </w:r>
      <w:r w:rsidRPr="00AD54BA">
        <w:t>kládané zhotovitelem</w:t>
      </w:r>
      <w:bookmarkEnd w:id="78"/>
      <w:bookmarkEnd w:id="79"/>
    </w:p>
    <w:p w14:paraId="44E06185" w14:textId="7DF955BC" w:rsidR="00D12C76" w:rsidRPr="00AD54BA" w:rsidRDefault="00562909" w:rsidP="00764F07">
      <w:pPr>
        <w:pStyle w:val="Text2-1"/>
        <w:numPr>
          <w:ilvl w:val="2"/>
          <w:numId w:val="14"/>
        </w:numPr>
      </w:pPr>
      <w:r w:rsidRPr="00AD54BA">
        <w:t>Pokud již Zhotovitel nepředložil dále uvedené doklady pře</w:t>
      </w:r>
      <w:r w:rsidR="00035F89" w:rsidRPr="00AD54BA">
        <w:t>d</w:t>
      </w:r>
      <w:r w:rsidRPr="00AD54BA">
        <w:t xml:space="preserve"> uzavřením </w:t>
      </w:r>
      <w:r w:rsidR="00B47894" w:rsidRPr="00AD54BA">
        <w:t>Smlouvy</w:t>
      </w:r>
      <w:r w:rsidRPr="00AD54BA">
        <w:t>, předloží p</w:t>
      </w:r>
      <w:r w:rsidR="00D12C76" w:rsidRPr="00AD54BA">
        <w:t>řed zahájením prací na objektech, jejichž součástí jsou „Určená technická zařízení“ ve smyslu vyhlášky MD č. 100/1995 Sb., kterou se stanoví podmínky pro provoz, konstrukci a</w:t>
      </w:r>
      <w:r w:rsidRPr="00AD54BA">
        <w:t> </w:t>
      </w:r>
      <w:r w:rsidR="00D12C76" w:rsidRPr="00AD54BA">
        <w:t xml:space="preserve">výrobu určených technických zařízení a jejich konkretizace (Řád určených technických zařízení), v platném znění, včetně prováděcích předpisů k této vyhlášce v platném znění, doklad o tom, že má </w:t>
      </w:r>
      <w:r w:rsidRPr="00AD54BA">
        <w:t xml:space="preserve">pověření nebo má </w:t>
      </w:r>
      <w:r w:rsidR="00D12C76" w:rsidRPr="00AD54BA">
        <w:t xml:space="preserve">zajištěnou spolupráci </w:t>
      </w:r>
      <w:r w:rsidRPr="00AD54BA">
        <w:t>s </w:t>
      </w:r>
      <w:r w:rsidR="00D12C76" w:rsidRPr="00AD54BA">
        <w:t>právnick</w:t>
      </w:r>
      <w:r w:rsidRPr="00AD54BA">
        <w:t xml:space="preserve">ou </w:t>
      </w:r>
      <w:r w:rsidR="00D12C76" w:rsidRPr="00AD54BA">
        <w:t>osob</w:t>
      </w:r>
      <w:r w:rsidRPr="00AD54BA">
        <w:t>ou, která má pověření</w:t>
      </w:r>
      <w:r w:rsidR="00D12C76" w:rsidRPr="00AD54BA">
        <w:t xml:space="preserve"> podle ustanovení § 47 odst. 4 zákona č. 266/1994 Sb. o drahách v platném znění pro všechny druhy „Určených technických zařízení“, dotčených </w:t>
      </w:r>
      <w:r w:rsidR="00840EA1" w:rsidRPr="00AD54BA">
        <w:t>stavebními pr</w:t>
      </w:r>
      <w:r w:rsidR="00174630" w:rsidRPr="00AD54BA">
        <w:t>a</w:t>
      </w:r>
      <w:r w:rsidR="00840EA1" w:rsidRPr="00AD54BA">
        <w:t xml:space="preserve">cemi. </w:t>
      </w:r>
      <w:r w:rsidR="00D12C76" w:rsidRPr="00AD54BA">
        <w:t>Z tohoto dokladu musí být zřejmé, že se vztahuje k plnění předmětné zakázky a bez jeho předložení těchto dokladů nebude možné zahájit práce na výše uvedených objektech.</w:t>
      </w:r>
    </w:p>
    <w:p w14:paraId="615B1930" w14:textId="1049F9FC" w:rsidR="006B27AB" w:rsidRPr="00AD54BA" w:rsidRDefault="006B27AB" w:rsidP="00B27C20">
      <w:pPr>
        <w:pStyle w:val="Text2-1"/>
      </w:pPr>
      <w:r w:rsidRPr="00AD54BA">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Pr="00AD54BA" w:rsidRDefault="00DF7BAA" w:rsidP="00764F07">
      <w:pPr>
        <w:pStyle w:val="Nadpis2-2"/>
        <w:numPr>
          <w:ilvl w:val="1"/>
          <w:numId w:val="14"/>
        </w:numPr>
      </w:pPr>
      <w:bookmarkStart w:id="80" w:name="_Toc6410439"/>
      <w:bookmarkStart w:id="81" w:name="_Toc226450473"/>
      <w:r w:rsidRPr="00AD54BA">
        <w:t>Dokumentace zhotovitele pro stavbu</w:t>
      </w:r>
      <w:bookmarkEnd w:id="80"/>
      <w:bookmarkEnd w:id="81"/>
    </w:p>
    <w:p w14:paraId="488F8FA4" w14:textId="6276BF16" w:rsidR="00740821" w:rsidRPr="00AD54BA" w:rsidRDefault="00A51402" w:rsidP="00764F07">
      <w:pPr>
        <w:pStyle w:val="Text2-1"/>
        <w:numPr>
          <w:ilvl w:val="2"/>
          <w:numId w:val="14"/>
        </w:numPr>
      </w:pPr>
      <w:r w:rsidRPr="00AD54BA">
        <w:t>Součástí předmětu díla je i vyhotovení Realizační dokumentace stavby (výrobní, montážní, dílenské, dokumentace dodavatele mostních objektů), která v případě potřeby rozpracovává podrobně zadávací dokumentaci (PDPS</w:t>
      </w:r>
      <w:r w:rsidR="00B7550B" w:rsidRPr="00AD54BA">
        <w:t>)</w:t>
      </w:r>
      <w:r w:rsidRPr="00AD54BA">
        <w:t xml:space="preserve"> s ohledem na znalosti konkrétních dodávaných výrobků, technologií, postupů a výrobních podmínek Zhotovitele. Obsah a rozsah RDS je definován v TKP Staveb státních drah</w:t>
      </w:r>
      <w:r w:rsidR="00035F89" w:rsidRPr="00AD54BA">
        <w:t xml:space="preserve"> </w:t>
      </w:r>
      <w:r w:rsidRPr="00AD54BA">
        <w:t>a</w:t>
      </w:r>
      <w:r w:rsidR="00035F89" w:rsidRPr="00AD54BA">
        <w:t> </w:t>
      </w:r>
      <w:r w:rsidRPr="00AD54BA">
        <w:t>v</w:t>
      </w:r>
      <w:r w:rsidR="00035F89" w:rsidRPr="00AD54BA">
        <w:t> </w:t>
      </w:r>
      <w:r w:rsidRPr="00AD54BA">
        <w:t>podrobnostech dle přílohy P8 směrnice SŽ SM</w:t>
      </w:r>
      <w:r w:rsidR="00B7550B" w:rsidRPr="00AD54BA">
        <w:t>011, zejména</w:t>
      </w:r>
      <w:r w:rsidR="00740821" w:rsidRPr="00AD54BA">
        <w:t xml:space="preserve"> pro:</w:t>
      </w:r>
    </w:p>
    <w:p w14:paraId="3AF4A18D" w14:textId="2FCD967C" w:rsidR="00AD223F" w:rsidRPr="00AD54BA" w:rsidRDefault="00AD223F" w:rsidP="00AD223F">
      <w:pPr>
        <w:pStyle w:val="Odstavec1-1a"/>
        <w:numPr>
          <w:ilvl w:val="0"/>
          <w:numId w:val="7"/>
        </w:numPr>
      </w:pPr>
      <w:r w:rsidRPr="00AD54BA">
        <w:t>výkresu tvaru a výztuže nových železobetonových konstrukcí (opevnění paty pilířů - PR+ČR, břehové zdi, úhlová zeď stabilizace skluzu, práh závěru dopadiště).</w:t>
      </w:r>
    </w:p>
    <w:p w14:paraId="256A9673" w14:textId="60531922" w:rsidR="00F53120" w:rsidRPr="00AD54BA" w:rsidRDefault="00AD223F" w:rsidP="00764F07">
      <w:pPr>
        <w:pStyle w:val="Text2-1"/>
        <w:numPr>
          <w:ilvl w:val="2"/>
          <w:numId w:val="14"/>
        </w:numPr>
      </w:pPr>
      <w:bookmarkStart w:id="82" w:name="_Hlk163831746"/>
      <w:r w:rsidRPr="00AD54BA">
        <w:t>Neobsazeno</w:t>
      </w:r>
      <w:r w:rsidR="00F53120" w:rsidRPr="00AD54BA">
        <w:t>.</w:t>
      </w:r>
      <w:bookmarkEnd w:id="82"/>
    </w:p>
    <w:p w14:paraId="07D32A6A" w14:textId="406C01D9" w:rsidR="00740821" w:rsidRPr="00AD54BA" w:rsidRDefault="00AD223F" w:rsidP="00764F07">
      <w:pPr>
        <w:pStyle w:val="Text2-1"/>
        <w:numPr>
          <w:ilvl w:val="2"/>
          <w:numId w:val="14"/>
        </w:numPr>
      </w:pPr>
      <w:r w:rsidRPr="00AD54BA">
        <w:t>Neobsazeno</w:t>
      </w:r>
      <w:r w:rsidR="00740821" w:rsidRPr="00AD54BA">
        <w:t>.</w:t>
      </w:r>
    </w:p>
    <w:p w14:paraId="109FD0B0" w14:textId="77777777" w:rsidR="00EE6FF4" w:rsidRPr="00AD54BA" w:rsidRDefault="00740821" w:rsidP="00764F07">
      <w:pPr>
        <w:pStyle w:val="Text2-1"/>
        <w:numPr>
          <w:ilvl w:val="2"/>
          <w:numId w:val="14"/>
        </w:numPr>
      </w:pPr>
      <w:r w:rsidRPr="00AD54BA">
        <w:t xml:space="preserve">Za dodání schválené související výkresové dokumentace pro ostatní stavební postupy zodpovídá Zhotovitel stavby v souladu s přílohou P8 směrnice SŽ SM011. </w:t>
      </w:r>
    </w:p>
    <w:p w14:paraId="4B0ECEFE" w14:textId="13E5335C" w:rsidR="00740821" w:rsidRPr="00AD54BA" w:rsidRDefault="00740821" w:rsidP="00764F07">
      <w:pPr>
        <w:pStyle w:val="Text2-1"/>
        <w:numPr>
          <w:ilvl w:val="2"/>
          <w:numId w:val="14"/>
        </w:numPr>
      </w:pPr>
      <w:r w:rsidRPr="00AD54BA">
        <w:t xml:space="preserve">Zhotovitel zpracuje technologické předpisy (TePř) provádění prací včetně kontrolního a zkušebního plánu v jednotlivých etapách stavby v přiměřeném rozsahu nutném pro </w:t>
      </w:r>
      <w:r w:rsidR="004B7B8C" w:rsidRPr="00AD54BA">
        <w:t>zhotovení</w:t>
      </w:r>
      <w:r w:rsidRPr="00AD54BA">
        <w:t xml:space="preserve"> stavby</w:t>
      </w:r>
      <w:r w:rsidR="0060019A" w:rsidRPr="00AD54BA">
        <w:t>.</w:t>
      </w:r>
    </w:p>
    <w:p w14:paraId="1227BFBE" w14:textId="431ECA96" w:rsidR="00DF7BAA" w:rsidRPr="00AD54BA" w:rsidRDefault="00AD223F" w:rsidP="00764F07">
      <w:pPr>
        <w:pStyle w:val="Text2-1"/>
        <w:numPr>
          <w:ilvl w:val="2"/>
          <w:numId w:val="14"/>
        </w:numPr>
      </w:pPr>
      <w:r w:rsidRPr="00AD54BA">
        <w:t>Neobsazeno</w:t>
      </w:r>
    </w:p>
    <w:p w14:paraId="50A044A7" w14:textId="3C2AD6A8" w:rsidR="00A51402" w:rsidRPr="00AD54BA" w:rsidRDefault="00AD223F" w:rsidP="00764F07">
      <w:pPr>
        <w:pStyle w:val="Text2-1"/>
        <w:numPr>
          <w:ilvl w:val="2"/>
          <w:numId w:val="14"/>
        </w:numPr>
      </w:pPr>
      <w:bookmarkStart w:id="83" w:name="_Toc6410440"/>
      <w:r w:rsidRPr="00AD54BA">
        <w:t>Neobsazeno</w:t>
      </w:r>
      <w:r w:rsidR="00A51402" w:rsidRPr="00AD54BA">
        <w:t>.</w:t>
      </w:r>
    </w:p>
    <w:p w14:paraId="2F76A12C" w14:textId="1963353B" w:rsidR="00A51402" w:rsidRPr="00AD54BA" w:rsidRDefault="00AD223F" w:rsidP="00764F07">
      <w:pPr>
        <w:pStyle w:val="Text2-1"/>
        <w:numPr>
          <w:ilvl w:val="2"/>
          <w:numId w:val="14"/>
        </w:numPr>
      </w:pPr>
      <w:r w:rsidRPr="00AD54BA">
        <w:t>Neobsazeno</w:t>
      </w:r>
      <w:r w:rsidR="00A51402" w:rsidRPr="00AD54BA">
        <w:t>.</w:t>
      </w:r>
    </w:p>
    <w:p w14:paraId="3B95DFAA" w14:textId="3BFC9C7F" w:rsidR="000A28AA" w:rsidRPr="00AD54BA" w:rsidRDefault="00AD223F">
      <w:pPr>
        <w:pStyle w:val="Text2-1"/>
      </w:pPr>
      <w:r w:rsidRPr="00AD54BA">
        <w:t>Neobsazeno</w:t>
      </w:r>
      <w:r w:rsidR="00A51402" w:rsidRPr="00AD54BA">
        <w:t>.</w:t>
      </w:r>
    </w:p>
    <w:p w14:paraId="1E61D7B9" w14:textId="2B4D4578" w:rsidR="00FD1074" w:rsidRPr="00AD54BA" w:rsidRDefault="00AD223F" w:rsidP="00AD223F">
      <w:pPr>
        <w:pStyle w:val="Text2-1"/>
      </w:pPr>
      <w:r w:rsidRPr="00AD54BA">
        <w:t>Neobsazeno</w:t>
      </w:r>
      <w:r w:rsidR="00B535FB" w:rsidRPr="00AD54BA">
        <w:t>.</w:t>
      </w:r>
    </w:p>
    <w:p w14:paraId="19F38ADB" w14:textId="6399E20D" w:rsidR="00B53E41" w:rsidRPr="00AD54BA" w:rsidRDefault="00DF7BAA" w:rsidP="00764F07">
      <w:pPr>
        <w:pStyle w:val="Nadpis2-2"/>
        <w:numPr>
          <w:ilvl w:val="1"/>
          <w:numId w:val="14"/>
        </w:numPr>
      </w:pPr>
      <w:bookmarkStart w:id="84" w:name="_Toc226450474"/>
      <w:r w:rsidRPr="00AD54BA">
        <w:lastRenderedPageBreak/>
        <w:t>Dokumentace skutečného provedení stavby</w:t>
      </w:r>
      <w:bookmarkEnd w:id="83"/>
      <w:bookmarkEnd w:id="84"/>
    </w:p>
    <w:p w14:paraId="06BBE4DE" w14:textId="07D054AA" w:rsidR="009F3792" w:rsidRPr="00AD54BA" w:rsidRDefault="009F3792" w:rsidP="00A939C1">
      <w:pPr>
        <w:pStyle w:val="Text2-1"/>
        <w:numPr>
          <w:ilvl w:val="2"/>
          <w:numId w:val="14"/>
        </w:numPr>
      </w:pPr>
      <w:r w:rsidRPr="00AD54BA">
        <w:t>V dokumentaci skutečného provedení stavby (DSPS) budou zapracované veškeré změny a dodatky, jak ve výkresové, tak v textové části.</w:t>
      </w:r>
    </w:p>
    <w:p w14:paraId="142CA70F" w14:textId="231E3ED6" w:rsidR="006B27AB" w:rsidRPr="00AD54BA" w:rsidRDefault="006B27AB" w:rsidP="00A939C1">
      <w:pPr>
        <w:pStyle w:val="Text2-1"/>
        <w:numPr>
          <w:ilvl w:val="2"/>
          <w:numId w:val="14"/>
        </w:numPr>
      </w:pPr>
      <w:r w:rsidRPr="00AD54BA">
        <w:t>DSPS bude pro potřeby SŽ zpracována dle Přílohy P9 směrnice SŽ SM011.</w:t>
      </w:r>
    </w:p>
    <w:p w14:paraId="76A022BB" w14:textId="4BDEE699" w:rsidR="00756CD1" w:rsidRPr="00AD54BA" w:rsidRDefault="00C30061" w:rsidP="00A939C1">
      <w:pPr>
        <w:pStyle w:val="Text2-1"/>
        <w:numPr>
          <w:ilvl w:val="2"/>
          <w:numId w:val="14"/>
        </w:numPr>
      </w:pPr>
      <w:r w:rsidRPr="00AD54BA">
        <w:t>Pro konstrukce spádového stupně (opevnění paty pilířů - PR+ČR, břehové zdi, úhlová zeď stabilizace skluzu, práh závěru dopadiště) se Zhotovitel zavazuje zajistit technickou část dokumentace skutečného provedení stavby týkající se Díla ve smyslu příslušných kapitol TKP, přičemž jeden výtisk musí obsahovat statický přepočet dané konstrukce</w:t>
      </w:r>
      <w:r w:rsidR="009F3792" w:rsidRPr="00AD54BA">
        <w:t>.</w:t>
      </w:r>
    </w:p>
    <w:p w14:paraId="62741327" w14:textId="7DA203B6" w:rsidR="0060019A" w:rsidRPr="00AD54BA" w:rsidRDefault="0089641D" w:rsidP="00A939C1">
      <w:pPr>
        <w:pStyle w:val="Text2-1"/>
        <w:numPr>
          <w:ilvl w:val="2"/>
          <w:numId w:val="14"/>
        </w:numPr>
      </w:pPr>
      <w:r w:rsidRPr="00AD54BA">
        <w:t>Neobsazeno</w:t>
      </w:r>
      <w:r w:rsidR="0060019A" w:rsidRPr="00AD54BA">
        <w:t>.</w:t>
      </w:r>
    </w:p>
    <w:p w14:paraId="6A80A84E" w14:textId="1A13CF93" w:rsidR="00B535FB" w:rsidRPr="00AD54BA" w:rsidRDefault="00B535FB" w:rsidP="00C644F8">
      <w:pPr>
        <w:pStyle w:val="Text2-1"/>
      </w:pPr>
      <w:r w:rsidRPr="00AD54BA">
        <w:t>Souborné zpracování geodetické části dokumentace skutečného provedení stavby</w:t>
      </w:r>
    </w:p>
    <w:p w14:paraId="512974DF" w14:textId="77777777" w:rsidR="0089641D" w:rsidRPr="00AD54BA" w:rsidRDefault="00C644F8" w:rsidP="0089641D">
      <w:pPr>
        <w:pStyle w:val="Text2-2"/>
        <w:spacing w:after="0"/>
      </w:pPr>
      <w:r w:rsidRPr="00AD54BA">
        <w:t>Geodetická část DSPS se vyhotovuje a předává pro SO a PS i pro souborné</w:t>
      </w:r>
      <w:r w:rsidR="0089641D" w:rsidRPr="00AD54BA">
        <w:t xml:space="preserve"> </w:t>
      </w:r>
      <w:r w:rsidRPr="00AD54BA">
        <w:t>zpracování v elektronické podobě podle pravidel pro přechodné období</w:t>
      </w:r>
      <w:r w:rsidR="0089641D" w:rsidRPr="00AD54BA">
        <w:t xml:space="preserve"> </w:t>
      </w:r>
      <w:r w:rsidRPr="00AD54BA">
        <w:t xml:space="preserve">zveřejňovanými na webových stránkách: </w:t>
      </w:r>
    </w:p>
    <w:p w14:paraId="371C47DC" w14:textId="625CE9E8" w:rsidR="00C644F8" w:rsidRPr="00AD54BA" w:rsidRDefault="0089641D" w:rsidP="0089641D">
      <w:pPr>
        <w:pStyle w:val="Text2-2"/>
        <w:numPr>
          <w:ilvl w:val="0"/>
          <w:numId w:val="0"/>
        </w:numPr>
        <w:ind w:left="1701"/>
        <w:jc w:val="left"/>
      </w:pPr>
      <w:hyperlink r:id="rId12" w:history="1">
        <w:r w:rsidRPr="00AD54BA">
          <w:rPr>
            <w:rStyle w:val="Hypertextovodkaz"/>
            <w:noProof w:val="0"/>
          </w:rPr>
          <w:t>https://www.spravazeleznic.cz/stavby-zakazky/podklady-pro-zhotovitele/digitalni-technicka-mapa-zeleznice-technicke-standardy/prechodne-obdobi-dtmz-technicke-specifikace</w:t>
        </w:r>
      </w:hyperlink>
      <w:r w:rsidR="00C644F8" w:rsidRPr="00AD54BA">
        <w:t>.</w:t>
      </w:r>
    </w:p>
    <w:p w14:paraId="3730AC2B" w14:textId="6BE8AD50" w:rsidR="009F3792" w:rsidRPr="00AD54BA" w:rsidRDefault="00C644F8" w:rsidP="00C644F8">
      <w:pPr>
        <w:pStyle w:val="Text2-2"/>
      </w:pPr>
      <w:r w:rsidRPr="00AD54BA">
        <w:t>V listinné podobě se Objednateli předává pouze ověřená souhrnná technická zpráva. Další výstupy v listinné podobě se vyhotovují v případě, že si je vyžádá příslušný zástupce Objednatele.</w:t>
      </w:r>
    </w:p>
    <w:p w14:paraId="6B3C8EAD" w14:textId="0F62C008" w:rsidR="00C644F8" w:rsidRPr="00AD54BA" w:rsidRDefault="00C644F8" w:rsidP="00014504">
      <w:pPr>
        <w:pStyle w:val="Text2-2"/>
      </w:pPr>
      <w:r w:rsidRPr="00AD54BA">
        <w:t>Pro zhotovení polohopisných plánů v knize plánů je Zhotovitel povinen vyhotovit odpovídající podklady dle příslušných Právních předpisů vydaných Objednatelem nebo jinak upřesněné zástupcem Objednatele.</w:t>
      </w:r>
    </w:p>
    <w:p w14:paraId="41493E46" w14:textId="691F979E" w:rsidR="00B535FB" w:rsidRPr="00AD54BA" w:rsidRDefault="0089641D" w:rsidP="002F0B71">
      <w:pPr>
        <w:pStyle w:val="Text2-1"/>
      </w:pPr>
      <w:r w:rsidRPr="00AD54BA">
        <w:t>Neobsazeno</w:t>
      </w:r>
      <w:r w:rsidR="00B535FB" w:rsidRPr="00AD54BA">
        <w:t>.</w:t>
      </w:r>
    </w:p>
    <w:p w14:paraId="78476A6E" w14:textId="156C0F93" w:rsidR="00021174" w:rsidRPr="00AD54BA" w:rsidRDefault="009F3792" w:rsidP="00021174">
      <w:pPr>
        <w:pStyle w:val="Text2-1"/>
      </w:pPr>
      <w:r w:rsidRPr="00AD54BA">
        <w:rPr>
          <w:b/>
        </w:rPr>
        <w:t>Součástí dokumentů skutečného provedení stavby</w:t>
      </w:r>
      <w:r w:rsidRPr="00AD54BA">
        <w:t xml:space="preserve"> je také zajištění dokladů v rozsahu požadavků</w:t>
      </w:r>
      <w:r w:rsidR="009906F7" w:rsidRPr="00AD54BA">
        <w:t xml:space="preserve"> přílohy P9 směrnice SŽ SM011</w:t>
      </w:r>
      <w:r w:rsidRPr="00AD54BA">
        <w:t>, které se týkají projednání stavby, zápisy z jednání, veškerá souhlasná vyjádření a stanoviska dotčených orgánů a dalších osob, současných i budoucích správců a provozovatelů, včetně dokladů o projednání zásahu stavby do majetku třetích osob</w:t>
      </w:r>
      <w:r w:rsidR="00021174" w:rsidRPr="00AD54BA">
        <w:t>. Zejména se jedná o tyto doklady:</w:t>
      </w:r>
    </w:p>
    <w:p w14:paraId="5AA85F29" w14:textId="5218A315" w:rsidR="002F0B71" w:rsidRPr="00AD54BA" w:rsidRDefault="002F0B71" w:rsidP="002F0B71">
      <w:pPr>
        <w:pStyle w:val="Odstavec1-1a"/>
        <w:numPr>
          <w:ilvl w:val="0"/>
          <w:numId w:val="106"/>
        </w:numPr>
      </w:pPr>
      <w:r w:rsidRPr="00AD54BA">
        <w:t>doklady o udělených výjimkách z Právních předpisů, případně souhlas Drážního úřadu</w:t>
      </w:r>
      <w:r w:rsidR="0076112A" w:rsidRPr="00AD54BA">
        <w:t>,</w:t>
      </w:r>
    </w:p>
    <w:p w14:paraId="75050227" w14:textId="1042AFB5" w:rsidR="002F0B71" w:rsidRPr="00AD54BA" w:rsidRDefault="002F0B71" w:rsidP="002F0B71">
      <w:pPr>
        <w:pStyle w:val="Odstavec1-1a"/>
        <w:numPr>
          <w:ilvl w:val="0"/>
          <w:numId w:val="106"/>
        </w:numPr>
      </w:pPr>
      <w:r w:rsidRPr="00AD54BA">
        <w:t>doklady o projednání PDPS,</w:t>
      </w:r>
    </w:p>
    <w:p w14:paraId="3D0A722D" w14:textId="18697E31" w:rsidR="00354807" w:rsidRPr="00AD54BA" w:rsidRDefault="00354807" w:rsidP="002F0B71">
      <w:pPr>
        <w:pStyle w:val="Odstavec1-1a"/>
        <w:numPr>
          <w:ilvl w:val="0"/>
          <w:numId w:val="106"/>
        </w:numPr>
      </w:pPr>
      <w:r w:rsidRPr="00AD54BA">
        <w:t>závazná stanoviska dotčených orgánů a další doklady o jednání s dotčenými orgány a účastníky řízení o povolení záměru,</w:t>
      </w:r>
    </w:p>
    <w:p w14:paraId="384601D6" w14:textId="6EF73726" w:rsidR="002F0B71" w:rsidRPr="00AD54BA" w:rsidRDefault="00354807" w:rsidP="002F0B71">
      <w:pPr>
        <w:pStyle w:val="Odstavec1-1a"/>
        <w:numPr>
          <w:ilvl w:val="0"/>
          <w:numId w:val="106"/>
        </w:numPr>
      </w:pPr>
      <w:r w:rsidRPr="00AD54BA">
        <w:t>vyjádření vlastníků a správců dotčených inženýrských sítí</w:t>
      </w:r>
      <w:r w:rsidR="0076112A" w:rsidRPr="00AD54BA">
        <w:t>,</w:t>
      </w:r>
    </w:p>
    <w:p w14:paraId="374ECC94" w14:textId="60F9E37A" w:rsidR="00C459A2" w:rsidRPr="00AD54BA" w:rsidRDefault="00354807" w:rsidP="0089641D">
      <w:pPr>
        <w:pStyle w:val="Odstavec1-1a"/>
        <w:numPr>
          <w:ilvl w:val="0"/>
          <w:numId w:val="106"/>
        </w:numPr>
      </w:pPr>
      <w:r w:rsidRPr="00AD54BA">
        <w:t>doklady o projednání s vlastníky pozemků a staveb nebo bytů a nebytových prostor dotčených stavbou, popř. s jinými oprávněnými subjekty</w:t>
      </w:r>
      <w:r w:rsidR="0089641D" w:rsidRPr="00AD54BA">
        <w:t>.</w:t>
      </w:r>
    </w:p>
    <w:p w14:paraId="0685C500" w14:textId="2F128632" w:rsidR="00DF7BAA" w:rsidRPr="00AD54BA" w:rsidRDefault="006F4F95" w:rsidP="00A043D3">
      <w:pPr>
        <w:pStyle w:val="Text2-1"/>
      </w:pPr>
      <w:r w:rsidRPr="00AD54BA">
        <w:t>Neobsazeno</w:t>
      </w:r>
      <w:r w:rsidR="00903F1C" w:rsidRPr="00AD54BA">
        <w:rPr>
          <w:i/>
          <w:iCs/>
        </w:rPr>
        <w:t>.</w:t>
      </w:r>
    </w:p>
    <w:p w14:paraId="3D69E00D" w14:textId="5F78F40D" w:rsidR="00903F1C" w:rsidRPr="00AD54BA" w:rsidRDefault="00903F1C" w:rsidP="00A043D3">
      <w:pPr>
        <w:pStyle w:val="Text2-1"/>
      </w:pPr>
      <w:r w:rsidRPr="00AD54BA">
        <w:t>Součástí DSPS kromě jiného budou:</w:t>
      </w:r>
    </w:p>
    <w:p w14:paraId="234EA605" w14:textId="6FA8A6B3" w:rsidR="0076112A" w:rsidRPr="00AD54BA" w:rsidRDefault="006F4F95" w:rsidP="00A939C1">
      <w:pPr>
        <w:pStyle w:val="Odrka1-1"/>
      </w:pPr>
      <w:r w:rsidRPr="00AD54BA">
        <w:t xml:space="preserve">závěrečná zpráva odborně způsobilé osoby zajišťující ekologický dozor o průběhu stavby obsahující údaje o předmětných </w:t>
      </w:r>
      <w:proofErr w:type="spellStart"/>
      <w:r w:rsidRPr="00AD54BA">
        <w:t>ZChD</w:t>
      </w:r>
      <w:proofErr w:type="spellEnd"/>
      <w:r w:rsidRPr="00AD54BA">
        <w:t xml:space="preserve"> (zvláště chráněné druhy živočichů) a všech provedených opatřeních stanovených Rozhodnutím KÚ MSK č.j. MSK 167220/2023 ze dne 19.02.2024.</w:t>
      </w:r>
    </w:p>
    <w:p w14:paraId="63FE53D8" w14:textId="10FCD3C5" w:rsidR="000342CE" w:rsidRPr="00AD54BA" w:rsidRDefault="00606137" w:rsidP="00B27C20">
      <w:pPr>
        <w:pStyle w:val="Text2-1"/>
      </w:pPr>
      <w:r w:rsidRPr="00AD54BA">
        <w:t xml:space="preserve">Předání DSPS dle oddílu 1.11.5 Kapitoly 1 TKP </w:t>
      </w:r>
      <w:r w:rsidR="00525C0C" w:rsidRPr="00AD54BA">
        <w:t>a dle</w:t>
      </w:r>
      <w:r w:rsidRPr="00AD54BA">
        <w:t xml:space="preserve"> </w:t>
      </w:r>
      <w:r w:rsidR="00794CAA" w:rsidRPr="00AD54BA">
        <w:t>odst</w:t>
      </w:r>
      <w:r w:rsidRPr="00AD54BA">
        <w:t>.</w:t>
      </w:r>
      <w:r w:rsidR="006F4F95" w:rsidRPr="00AD54BA">
        <w:t xml:space="preserve"> 4.1.2.26</w:t>
      </w:r>
      <w:r w:rsidR="00411389" w:rsidRPr="00AD54BA">
        <w:t xml:space="preserve"> </w:t>
      </w:r>
      <w:r w:rsidRPr="00AD54BA">
        <w:t>-</w:t>
      </w:r>
      <w:r w:rsidR="006F4F95" w:rsidRPr="00AD54BA">
        <w:t xml:space="preserve"> 4.1.2.29</w:t>
      </w:r>
      <w:r w:rsidR="00411389" w:rsidRPr="00AD54BA">
        <w:t xml:space="preserve"> </w:t>
      </w:r>
      <w:r w:rsidRPr="00AD54BA">
        <w:t>těchto ZTP proběhne na médiu:</w:t>
      </w:r>
      <w:r w:rsidR="00DE0A34" w:rsidRPr="00AD54BA">
        <w:t xml:space="preserve"> </w:t>
      </w:r>
      <w:r w:rsidRPr="00AD54BA">
        <w:rPr>
          <w:b/>
        </w:rPr>
        <w:t>USB flash disk</w:t>
      </w:r>
      <w:r w:rsidR="00924A74" w:rsidRPr="00AD54BA">
        <w:rPr>
          <w:b/>
        </w:rPr>
        <w:t>.</w:t>
      </w:r>
      <w:r w:rsidR="00470F14" w:rsidRPr="00AD54BA">
        <w:rPr>
          <w:rFonts w:eastAsia="Verdana" w:cs="Times New Roman"/>
        </w:rPr>
        <w:t xml:space="preserve"> </w:t>
      </w:r>
    </w:p>
    <w:p w14:paraId="30ED94AF" w14:textId="77777777" w:rsidR="00DF7BAA" w:rsidRPr="00AD54BA" w:rsidRDefault="00DF7BAA" w:rsidP="00A939C1">
      <w:pPr>
        <w:pStyle w:val="Nadpis2-2"/>
        <w:numPr>
          <w:ilvl w:val="1"/>
          <w:numId w:val="14"/>
        </w:numPr>
      </w:pPr>
      <w:bookmarkStart w:id="85" w:name="_Toc6410441"/>
      <w:bookmarkStart w:id="86" w:name="_Toc226450475"/>
      <w:r w:rsidRPr="00AD54BA">
        <w:t>Zabezpečovací zařízení</w:t>
      </w:r>
      <w:bookmarkEnd w:id="85"/>
      <w:bookmarkEnd w:id="86"/>
    </w:p>
    <w:p w14:paraId="256DC0C9" w14:textId="3955BF59" w:rsidR="00DF7BAA" w:rsidRPr="00AD54BA" w:rsidRDefault="006F4F95" w:rsidP="00A939C1">
      <w:pPr>
        <w:pStyle w:val="Text2-1"/>
        <w:numPr>
          <w:ilvl w:val="2"/>
          <w:numId w:val="14"/>
        </w:numPr>
      </w:pPr>
      <w:bookmarkStart w:id="87" w:name="_Hlk163832196"/>
      <w:bookmarkStart w:id="88" w:name="_Hlk163832164"/>
      <w:r w:rsidRPr="00AD54BA">
        <w:t>Neobsazeno</w:t>
      </w:r>
      <w:bookmarkEnd w:id="87"/>
      <w:r w:rsidRPr="00AD54BA">
        <w:t>.</w:t>
      </w:r>
    </w:p>
    <w:p w14:paraId="7E89B63C" w14:textId="77777777" w:rsidR="00DF7BAA" w:rsidRPr="00AD54BA" w:rsidRDefault="00DF7BAA" w:rsidP="00A939C1">
      <w:pPr>
        <w:pStyle w:val="Nadpis2-2"/>
        <w:numPr>
          <w:ilvl w:val="1"/>
          <w:numId w:val="14"/>
        </w:numPr>
      </w:pPr>
      <w:bookmarkStart w:id="89" w:name="_Toc6410442"/>
      <w:bookmarkStart w:id="90" w:name="_Toc226450476"/>
      <w:bookmarkEnd w:id="88"/>
      <w:r w:rsidRPr="00AD54BA">
        <w:t>Sdělovací zařízení</w:t>
      </w:r>
      <w:bookmarkEnd w:id="89"/>
      <w:bookmarkEnd w:id="90"/>
    </w:p>
    <w:p w14:paraId="04210620" w14:textId="516A5010" w:rsidR="00DF7BAA" w:rsidRPr="00AD54BA" w:rsidRDefault="006F4F95" w:rsidP="00A939C1">
      <w:pPr>
        <w:pStyle w:val="Text2-1"/>
        <w:numPr>
          <w:ilvl w:val="2"/>
          <w:numId w:val="14"/>
        </w:numPr>
      </w:pPr>
      <w:r w:rsidRPr="00AD54BA">
        <w:t>neobsazeno</w:t>
      </w:r>
      <w:r w:rsidR="00DF7BAA" w:rsidRPr="00AD54BA">
        <w:t>.</w:t>
      </w:r>
    </w:p>
    <w:p w14:paraId="01F4A384" w14:textId="77777777" w:rsidR="00DF7BAA" w:rsidRPr="00AD54BA" w:rsidRDefault="00DF7BAA" w:rsidP="00A939C1">
      <w:pPr>
        <w:pStyle w:val="Nadpis2-2"/>
        <w:numPr>
          <w:ilvl w:val="1"/>
          <w:numId w:val="14"/>
        </w:numPr>
      </w:pPr>
      <w:bookmarkStart w:id="91" w:name="_Toc6410443"/>
      <w:bookmarkStart w:id="92" w:name="_Toc226450477"/>
      <w:r w:rsidRPr="00AD54BA">
        <w:lastRenderedPageBreak/>
        <w:t>Silnoproudá technologie včetně DŘT, trakční a energetická zařízení</w:t>
      </w:r>
      <w:bookmarkEnd w:id="91"/>
      <w:bookmarkEnd w:id="92"/>
    </w:p>
    <w:p w14:paraId="2131A0AC" w14:textId="477A2941" w:rsidR="00DF7BAA" w:rsidRPr="00AD54BA" w:rsidRDefault="006F4F95" w:rsidP="00A939C1">
      <w:pPr>
        <w:pStyle w:val="Text2-1"/>
        <w:numPr>
          <w:ilvl w:val="2"/>
          <w:numId w:val="14"/>
        </w:numPr>
      </w:pPr>
      <w:r w:rsidRPr="00AD54BA">
        <w:t>Neobsazeno</w:t>
      </w:r>
      <w:r w:rsidR="00DF7BAA" w:rsidRPr="00AD54BA">
        <w:t>.</w:t>
      </w:r>
    </w:p>
    <w:p w14:paraId="07EDB64A" w14:textId="77777777" w:rsidR="00DF7BAA" w:rsidRPr="00AD54BA" w:rsidRDefault="00DF7BAA" w:rsidP="00A939C1">
      <w:pPr>
        <w:pStyle w:val="Nadpis2-2"/>
        <w:numPr>
          <w:ilvl w:val="1"/>
          <w:numId w:val="14"/>
        </w:numPr>
      </w:pPr>
      <w:bookmarkStart w:id="93" w:name="_Toc6410444"/>
      <w:bookmarkStart w:id="94" w:name="_Toc226450478"/>
      <w:r w:rsidRPr="00AD54BA">
        <w:t>Ostatní technologická zařízení</w:t>
      </w:r>
      <w:bookmarkEnd w:id="93"/>
      <w:bookmarkEnd w:id="94"/>
    </w:p>
    <w:p w14:paraId="4576EA28" w14:textId="19857DF3" w:rsidR="00DF7BAA" w:rsidRPr="00AD54BA" w:rsidRDefault="006F4F95" w:rsidP="00A939C1">
      <w:pPr>
        <w:pStyle w:val="Text2-1"/>
        <w:numPr>
          <w:ilvl w:val="2"/>
          <w:numId w:val="14"/>
        </w:numPr>
      </w:pPr>
      <w:r w:rsidRPr="00AD54BA">
        <w:t>Neobsazeno</w:t>
      </w:r>
      <w:r w:rsidR="00DF7BAA" w:rsidRPr="00AD54BA">
        <w:t>.</w:t>
      </w:r>
    </w:p>
    <w:p w14:paraId="7E01DFFD" w14:textId="77777777" w:rsidR="00DF7BAA" w:rsidRPr="00AD54BA" w:rsidRDefault="00DF7BAA" w:rsidP="00A939C1">
      <w:pPr>
        <w:pStyle w:val="Nadpis2-2"/>
        <w:numPr>
          <w:ilvl w:val="1"/>
          <w:numId w:val="14"/>
        </w:numPr>
      </w:pPr>
      <w:bookmarkStart w:id="95" w:name="_Toc6410445"/>
      <w:bookmarkStart w:id="96" w:name="_Toc226450479"/>
      <w:r w:rsidRPr="00AD54BA">
        <w:t>Železniční svršek</w:t>
      </w:r>
      <w:bookmarkEnd w:id="95"/>
      <w:bookmarkEnd w:id="96"/>
      <w:r w:rsidRPr="00AD54BA">
        <w:t xml:space="preserve"> </w:t>
      </w:r>
    </w:p>
    <w:p w14:paraId="3F1C2AE3" w14:textId="77777777" w:rsidR="006F4F95" w:rsidRPr="00AD54BA" w:rsidRDefault="006F4F95" w:rsidP="006F4F95">
      <w:pPr>
        <w:pStyle w:val="Text2-1"/>
        <w:numPr>
          <w:ilvl w:val="2"/>
          <w:numId w:val="14"/>
        </w:numPr>
      </w:pPr>
      <w:r w:rsidRPr="00AD54BA">
        <w:t>Neobsazeno.</w:t>
      </w:r>
    </w:p>
    <w:p w14:paraId="2F647720" w14:textId="77777777" w:rsidR="00DF7BAA" w:rsidRPr="00AD54BA" w:rsidRDefault="00DF7BAA" w:rsidP="00A939C1">
      <w:pPr>
        <w:pStyle w:val="Nadpis2-2"/>
        <w:numPr>
          <w:ilvl w:val="1"/>
          <w:numId w:val="14"/>
        </w:numPr>
      </w:pPr>
      <w:bookmarkStart w:id="97" w:name="_Toc6410446"/>
      <w:bookmarkStart w:id="98" w:name="_Toc226450480"/>
      <w:r w:rsidRPr="00AD54BA">
        <w:t>Železniční spodek</w:t>
      </w:r>
      <w:bookmarkEnd w:id="97"/>
      <w:bookmarkEnd w:id="98"/>
    </w:p>
    <w:p w14:paraId="1DF229EB" w14:textId="77777777" w:rsidR="006F4F95" w:rsidRPr="00AD54BA" w:rsidRDefault="006F4F95" w:rsidP="006F4F95">
      <w:pPr>
        <w:pStyle w:val="Text2-1"/>
        <w:numPr>
          <w:ilvl w:val="2"/>
          <w:numId w:val="14"/>
        </w:numPr>
      </w:pPr>
      <w:bookmarkStart w:id="99" w:name="_Toc6410447"/>
      <w:r w:rsidRPr="00AD54BA">
        <w:t>Neobsazeno.</w:t>
      </w:r>
    </w:p>
    <w:p w14:paraId="34F0DE62" w14:textId="77777777" w:rsidR="00DF7BAA" w:rsidRPr="00AD54BA" w:rsidRDefault="00DF7BAA" w:rsidP="00A939C1">
      <w:pPr>
        <w:pStyle w:val="Nadpis2-2"/>
        <w:numPr>
          <w:ilvl w:val="1"/>
          <w:numId w:val="14"/>
        </w:numPr>
      </w:pPr>
      <w:bookmarkStart w:id="100" w:name="_Toc226450481"/>
      <w:r w:rsidRPr="00AD54BA">
        <w:t>Nástupiště</w:t>
      </w:r>
      <w:bookmarkEnd w:id="99"/>
      <w:bookmarkEnd w:id="100"/>
    </w:p>
    <w:p w14:paraId="05E767E9" w14:textId="77777777" w:rsidR="006F4F95" w:rsidRPr="00AD54BA" w:rsidRDefault="006F4F95" w:rsidP="006F4F95">
      <w:pPr>
        <w:pStyle w:val="Text2-1"/>
        <w:numPr>
          <w:ilvl w:val="2"/>
          <w:numId w:val="14"/>
        </w:numPr>
      </w:pPr>
      <w:bookmarkStart w:id="101" w:name="_Toc6410448"/>
      <w:r w:rsidRPr="00AD54BA">
        <w:t>Neobsazeno.</w:t>
      </w:r>
    </w:p>
    <w:p w14:paraId="11E32EF1" w14:textId="77777777" w:rsidR="00DF7BAA" w:rsidRPr="00AD54BA" w:rsidRDefault="00DF7BAA" w:rsidP="00A939C1">
      <w:pPr>
        <w:pStyle w:val="Nadpis2-2"/>
        <w:numPr>
          <w:ilvl w:val="1"/>
          <w:numId w:val="14"/>
        </w:numPr>
      </w:pPr>
      <w:bookmarkStart w:id="102" w:name="_Toc226450482"/>
      <w:r w:rsidRPr="00AD54BA">
        <w:t>Železniční přejezdy</w:t>
      </w:r>
      <w:bookmarkEnd w:id="101"/>
      <w:bookmarkEnd w:id="102"/>
    </w:p>
    <w:p w14:paraId="5D131519" w14:textId="77777777" w:rsidR="006F4F95" w:rsidRPr="00AD54BA" w:rsidRDefault="006F4F95" w:rsidP="006F4F95">
      <w:pPr>
        <w:pStyle w:val="Text2-1"/>
        <w:numPr>
          <w:ilvl w:val="2"/>
          <w:numId w:val="14"/>
        </w:numPr>
      </w:pPr>
      <w:bookmarkStart w:id="103" w:name="_Toc6410449"/>
      <w:r w:rsidRPr="00AD54BA">
        <w:t>Neobsazeno.</w:t>
      </w:r>
    </w:p>
    <w:p w14:paraId="5139084F" w14:textId="77777777" w:rsidR="00DF7BAA" w:rsidRPr="00AD54BA" w:rsidRDefault="00DF7BAA" w:rsidP="00D05191">
      <w:pPr>
        <w:pStyle w:val="Nadpis2-2"/>
        <w:numPr>
          <w:ilvl w:val="1"/>
          <w:numId w:val="14"/>
        </w:numPr>
      </w:pPr>
      <w:bookmarkStart w:id="104" w:name="_Toc226450483"/>
      <w:r w:rsidRPr="00AD54BA">
        <w:t>Mosty, propustky a zdi</w:t>
      </w:r>
      <w:bookmarkEnd w:id="103"/>
      <w:bookmarkEnd w:id="104"/>
    </w:p>
    <w:p w14:paraId="37D9AA45" w14:textId="5E44CDD1" w:rsidR="005E1E05" w:rsidRPr="00AD54BA" w:rsidRDefault="006F4F95" w:rsidP="00A939C1">
      <w:pPr>
        <w:pStyle w:val="Text2-1"/>
      </w:pPr>
      <w:bookmarkStart w:id="105" w:name="_Toc6410450"/>
      <w:r w:rsidRPr="00AD54BA">
        <w:t>SO 01 Spádový stupeň</w:t>
      </w:r>
    </w:p>
    <w:p w14:paraId="77448827" w14:textId="75A78D03" w:rsidR="00DF7BAA" w:rsidRPr="00AD54BA" w:rsidRDefault="00DF7BAA" w:rsidP="009B2D1E">
      <w:pPr>
        <w:pStyle w:val="Nadpis2-2"/>
        <w:numPr>
          <w:ilvl w:val="1"/>
          <w:numId w:val="14"/>
        </w:numPr>
      </w:pPr>
      <w:bookmarkStart w:id="106" w:name="_Toc226450484"/>
      <w:r w:rsidRPr="00AD54BA">
        <w:t>Ostatní inženýrské objekty</w:t>
      </w:r>
      <w:bookmarkEnd w:id="105"/>
      <w:bookmarkEnd w:id="106"/>
    </w:p>
    <w:p w14:paraId="1B284000" w14:textId="76689F6D" w:rsidR="00DF7BAA" w:rsidRPr="00AD54BA" w:rsidRDefault="006F4F95" w:rsidP="006F4F95">
      <w:pPr>
        <w:pStyle w:val="Text2-1"/>
      </w:pPr>
      <w:r w:rsidRPr="00AD54BA">
        <w:t>SO 01 Spádový stupeň</w:t>
      </w:r>
    </w:p>
    <w:p w14:paraId="722BEEFA" w14:textId="77777777" w:rsidR="00DF7BAA" w:rsidRPr="00AD54BA" w:rsidRDefault="00DF7BAA" w:rsidP="009B2D1E">
      <w:pPr>
        <w:pStyle w:val="Nadpis2-2"/>
        <w:numPr>
          <w:ilvl w:val="1"/>
          <w:numId w:val="14"/>
        </w:numPr>
      </w:pPr>
      <w:bookmarkStart w:id="107" w:name="_Toc6410451"/>
      <w:bookmarkStart w:id="108" w:name="_Toc226450485"/>
      <w:r w:rsidRPr="00AD54BA">
        <w:t>Železniční tunely</w:t>
      </w:r>
      <w:bookmarkEnd w:id="107"/>
      <w:bookmarkEnd w:id="108"/>
    </w:p>
    <w:p w14:paraId="05B12C21" w14:textId="77777777" w:rsidR="006F4F95" w:rsidRPr="00AD54BA" w:rsidRDefault="006F4F95" w:rsidP="006F4F95">
      <w:pPr>
        <w:pStyle w:val="Text2-1"/>
        <w:numPr>
          <w:ilvl w:val="2"/>
          <w:numId w:val="14"/>
        </w:numPr>
      </w:pPr>
      <w:bookmarkStart w:id="109" w:name="_Toc6410452"/>
      <w:r w:rsidRPr="00AD54BA">
        <w:t>Neobsazeno.</w:t>
      </w:r>
    </w:p>
    <w:p w14:paraId="1E9CF860" w14:textId="77777777" w:rsidR="00DF7BAA" w:rsidRPr="00AD54BA" w:rsidRDefault="00DF7BAA" w:rsidP="009B2D1E">
      <w:pPr>
        <w:pStyle w:val="Nadpis2-2"/>
        <w:numPr>
          <w:ilvl w:val="1"/>
          <w:numId w:val="14"/>
        </w:numPr>
      </w:pPr>
      <w:bookmarkStart w:id="110" w:name="_Toc226450486"/>
      <w:r w:rsidRPr="00AD54BA">
        <w:t>Pozemní komunikace</w:t>
      </w:r>
      <w:bookmarkEnd w:id="109"/>
      <w:bookmarkEnd w:id="110"/>
    </w:p>
    <w:p w14:paraId="10E9A211" w14:textId="77777777" w:rsidR="006F4F95" w:rsidRPr="00AD54BA" w:rsidRDefault="006F4F95" w:rsidP="006F4F95">
      <w:pPr>
        <w:pStyle w:val="Text2-1"/>
        <w:numPr>
          <w:ilvl w:val="2"/>
          <w:numId w:val="14"/>
        </w:numPr>
      </w:pPr>
      <w:bookmarkStart w:id="111" w:name="_Toc6410453"/>
      <w:r w:rsidRPr="00AD54BA">
        <w:t>Neobsazeno.</w:t>
      </w:r>
    </w:p>
    <w:p w14:paraId="704684F0" w14:textId="77777777" w:rsidR="00DF7BAA" w:rsidRPr="00AD54BA" w:rsidRDefault="00DF7BAA" w:rsidP="009B2D1E">
      <w:pPr>
        <w:pStyle w:val="Nadpis2-2"/>
        <w:numPr>
          <w:ilvl w:val="1"/>
          <w:numId w:val="14"/>
        </w:numPr>
      </w:pPr>
      <w:bookmarkStart w:id="112" w:name="_Toc226450487"/>
      <w:r w:rsidRPr="00AD54BA">
        <w:t>Kabelovody, kolektory</w:t>
      </w:r>
      <w:bookmarkEnd w:id="111"/>
      <w:bookmarkEnd w:id="112"/>
    </w:p>
    <w:p w14:paraId="75645BE2" w14:textId="77777777" w:rsidR="006F4F95" w:rsidRPr="00AD54BA" w:rsidRDefault="006F4F95" w:rsidP="006F4F95">
      <w:pPr>
        <w:pStyle w:val="Text2-1"/>
        <w:numPr>
          <w:ilvl w:val="2"/>
          <w:numId w:val="14"/>
        </w:numPr>
      </w:pPr>
      <w:bookmarkStart w:id="113" w:name="_Toc6410454"/>
      <w:r w:rsidRPr="00AD54BA">
        <w:t>Neobsazeno.</w:t>
      </w:r>
    </w:p>
    <w:p w14:paraId="72B794A1" w14:textId="77777777" w:rsidR="00DF7BAA" w:rsidRPr="00AD54BA" w:rsidRDefault="00DF7BAA" w:rsidP="009B2D1E">
      <w:pPr>
        <w:pStyle w:val="Nadpis2-2"/>
        <w:numPr>
          <w:ilvl w:val="1"/>
          <w:numId w:val="14"/>
        </w:numPr>
      </w:pPr>
      <w:bookmarkStart w:id="114" w:name="_Toc226450488"/>
      <w:r w:rsidRPr="00AD54BA">
        <w:t>Protihlukové objekty</w:t>
      </w:r>
      <w:bookmarkEnd w:id="113"/>
      <w:bookmarkEnd w:id="114"/>
    </w:p>
    <w:p w14:paraId="0BC121F9" w14:textId="77777777" w:rsidR="006F4F95" w:rsidRPr="00AD54BA" w:rsidRDefault="006F4F95" w:rsidP="006F4F95">
      <w:pPr>
        <w:pStyle w:val="Text2-1"/>
        <w:numPr>
          <w:ilvl w:val="2"/>
          <w:numId w:val="14"/>
        </w:numPr>
      </w:pPr>
      <w:bookmarkStart w:id="115" w:name="_Toc6410455"/>
      <w:r w:rsidRPr="00AD54BA">
        <w:t>Neobsazeno.</w:t>
      </w:r>
    </w:p>
    <w:p w14:paraId="7CEB78BD" w14:textId="77777777" w:rsidR="00DF7BAA" w:rsidRPr="00AD54BA" w:rsidRDefault="00DF7BAA" w:rsidP="009B2D1E">
      <w:pPr>
        <w:pStyle w:val="Nadpis2-2"/>
        <w:numPr>
          <w:ilvl w:val="1"/>
          <w:numId w:val="14"/>
        </w:numPr>
      </w:pPr>
      <w:bookmarkStart w:id="116" w:name="_Toc226450489"/>
      <w:r w:rsidRPr="00AD54BA">
        <w:t>Pozemní stavební objekty</w:t>
      </w:r>
      <w:bookmarkEnd w:id="115"/>
      <w:bookmarkEnd w:id="116"/>
    </w:p>
    <w:p w14:paraId="07BF9E28" w14:textId="77777777" w:rsidR="006F4F95" w:rsidRPr="00AD54BA" w:rsidRDefault="006F4F95" w:rsidP="006F4F95">
      <w:pPr>
        <w:pStyle w:val="Text2-1"/>
        <w:numPr>
          <w:ilvl w:val="2"/>
          <w:numId w:val="14"/>
        </w:numPr>
      </w:pPr>
      <w:bookmarkStart w:id="117" w:name="_Toc6410456"/>
      <w:r w:rsidRPr="00AD54BA">
        <w:t>Neobsazeno.</w:t>
      </w:r>
    </w:p>
    <w:p w14:paraId="0C74B90A" w14:textId="77777777" w:rsidR="00DF7BAA" w:rsidRPr="00AD54BA" w:rsidRDefault="00DF7BAA" w:rsidP="009B2D1E">
      <w:pPr>
        <w:pStyle w:val="Nadpis2-2"/>
        <w:numPr>
          <w:ilvl w:val="1"/>
          <w:numId w:val="14"/>
        </w:numPr>
      </w:pPr>
      <w:bookmarkStart w:id="118" w:name="_Toc226450490"/>
      <w:r w:rsidRPr="00AD54BA">
        <w:t>Trakční a energická zařízení</w:t>
      </w:r>
      <w:bookmarkEnd w:id="117"/>
      <w:bookmarkEnd w:id="118"/>
    </w:p>
    <w:p w14:paraId="0319D4CD" w14:textId="77777777" w:rsidR="006F4F95" w:rsidRPr="00AD54BA" w:rsidRDefault="006F4F95" w:rsidP="006F4F95">
      <w:pPr>
        <w:pStyle w:val="Text2-1"/>
        <w:numPr>
          <w:ilvl w:val="2"/>
          <w:numId w:val="14"/>
        </w:numPr>
      </w:pPr>
      <w:r w:rsidRPr="00AD54BA">
        <w:t>Neobsazeno.</w:t>
      </w:r>
    </w:p>
    <w:p w14:paraId="7726C487" w14:textId="09625F6E" w:rsidR="00D852EF" w:rsidRPr="00AD54BA" w:rsidRDefault="00D852EF" w:rsidP="009B2D1E">
      <w:pPr>
        <w:pStyle w:val="Nadpis2-2"/>
        <w:numPr>
          <w:ilvl w:val="1"/>
          <w:numId w:val="14"/>
        </w:numPr>
      </w:pPr>
      <w:bookmarkStart w:id="119" w:name="_Toc226450491"/>
      <w:r w:rsidRPr="00AD54BA">
        <w:t>Vyzískaný materiál</w:t>
      </w:r>
      <w:bookmarkEnd w:id="119"/>
    </w:p>
    <w:p w14:paraId="71D942D3" w14:textId="77777777" w:rsidR="006F4F95" w:rsidRPr="00AD54BA" w:rsidRDefault="006F4F95" w:rsidP="006F4F95">
      <w:pPr>
        <w:pStyle w:val="Text2-1"/>
        <w:numPr>
          <w:ilvl w:val="2"/>
          <w:numId w:val="14"/>
        </w:numPr>
      </w:pPr>
      <w:r w:rsidRPr="00AD54BA">
        <w:t>Neobsazeno.</w:t>
      </w:r>
    </w:p>
    <w:p w14:paraId="559106FE" w14:textId="422095FC" w:rsidR="004A7B22" w:rsidRPr="00AD54BA" w:rsidRDefault="004A7B22" w:rsidP="009B2D1E">
      <w:pPr>
        <w:pStyle w:val="Nadpis2-2"/>
        <w:numPr>
          <w:ilvl w:val="1"/>
          <w:numId w:val="14"/>
        </w:numPr>
      </w:pPr>
      <w:bookmarkStart w:id="120" w:name="_Toc226450492"/>
      <w:r w:rsidRPr="00AD54BA">
        <w:t>Centrální nákup materiálu</w:t>
      </w:r>
      <w:bookmarkStart w:id="121" w:name="_Toc6410458"/>
      <w:bookmarkEnd w:id="120"/>
    </w:p>
    <w:p w14:paraId="3FAF46D8" w14:textId="297A1B7A" w:rsidR="009F254B" w:rsidRPr="00AD54BA" w:rsidRDefault="009F254B" w:rsidP="009B2D1E">
      <w:pPr>
        <w:pStyle w:val="Text2-1"/>
        <w:numPr>
          <w:ilvl w:val="2"/>
          <w:numId w:val="14"/>
        </w:numPr>
      </w:pPr>
      <w:r w:rsidRPr="00AD54BA">
        <w:rPr>
          <w:b/>
        </w:rPr>
        <w:t>Materiál železničního svršku - CNM-II</w:t>
      </w:r>
    </w:p>
    <w:p w14:paraId="4AAC2036" w14:textId="39C468AE" w:rsidR="006F4F95" w:rsidRPr="00AD54BA" w:rsidRDefault="006F4F95" w:rsidP="006F4F95">
      <w:pPr>
        <w:pStyle w:val="Text2-2"/>
      </w:pPr>
      <w:r w:rsidRPr="00AD54BA">
        <w:t xml:space="preserve"> Neobsazeno.</w:t>
      </w:r>
    </w:p>
    <w:p w14:paraId="07AA3E9B" w14:textId="37FA6B14" w:rsidR="009F254B" w:rsidRPr="00AD54BA" w:rsidRDefault="009F254B" w:rsidP="009B2D1E">
      <w:pPr>
        <w:pStyle w:val="Text2-1"/>
        <w:numPr>
          <w:ilvl w:val="2"/>
          <w:numId w:val="14"/>
        </w:numPr>
        <w:rPr>
          <w:b/>
        </w:rPr>
      </w:pPr>
      <w:r w:rsidRPr="00AD54BA">
        <w:rPr>
          <w:b/>
        </w:rPr>
        <w:t>Centrální nákup materiálu – Mobiliář a ADZ</w:t>
      </w:r>
    </w:p>
    <w:p w14:paraId="00AD85CC" w14:textId="77777777" w:rsidR="006F4F95" w:rsidRPr="00AD54BA" w:rsidRDefault="006F4F95" w:rsidP="006F4F95">
      <w:pPr>
        <w:pStyle w:val="Text2-2"/>
      </w:pPr>
      <w:r w:rsidRPr="00AD54BA">
        <w:t>Neobsazeno.</w:t>
      </w:r>
    </w:p>
    <w:p w14:paraId="3B67C881" w14:textId="059E0B69" w:rsidR="00DF7BAA" w:rsidRPr="00AD54BA" w:rsidRDefault="00DF7BAA" w:rsidP="009B2D1E">
      <w:pPr>
        <w:pStyle w:val="Nadpis2-2"/>
        <w:numPr>
          <w:ilvl w:val="1"/>
          <w:numId w:val="14"/>
        </w:numPr>
      </w:pPr>
      <w:bookmarkStart w:id="122" w:name="_Toc226450493"/>
      <w:r w:rsidRPr="00AD54BA">
        <w:lastRenderedPageBreak/>
        <w:t>Životní prostředí</w:t>
      </w:r>
      <w:bookmarkEnd w:id="122"/>
      <w:r w:rsidRPr="00AD54BA">
        <w:t xml:space="preserve"> </w:t>
      </w:r>
      <w:bookmarkEnd w:id="121"/>
    </w:p>
    <w:p w14:paraId="3DA95E82" w14:textId="509BF074" w:rsidR="00A71EFE" w:rsidRPr="00AD54BA" w:rsidRDefault="00A71EFE" w:rsidP="009B2D1E">
      <w:pPr>
        <w:pStyle w:val="Text2-1"/>
        <w:numPr>
          <w:ilvl w:val="2"/>
          <w:numId w:val="14"/>
        </w:numPr>
        <w:rPr>
          <w:rStyle w:val="Tun"/>
          <w:b w:val="0"/>
          <w:sz w:val="20"/>
        </w:rPr>
      </w:pPr>
      <w:r w:rsidRPr="00AD54BA">
        <w:t xml:space="preserve">Zhotovitel je v termínu do 30 dnů od účinnosti Smlouvy povinen písemně oznámit </w:t>
      </w:r>
      <w:r w:rsidR="006F3F4F" w:rsidRPr="00AD54BA">
        <w:t>TDS</w:t>
      </w:r>
      <w:r w:rsidRPr="00AD54BA">
        <w:t xml:space="preserve"> </w:t>
      </w:r>
      <w:r w:rsidRPr="00AD54BA">
        <w:rPr>
          <w:b/>
        </w:rPr>
        <w:t>vady a nedostatky v Projektové dokumentaci</w:t>
      </w:r>
      <w:r w:rsidRPr="00AD54BA">
        <w:t>, u kterých lze oprávněně předpokládat, že vlivem stavební činnosti a veškeré činnosti Zhotovitele, spojené s</w:t>
      </w:r>
      <w:r w:rsidR="00E5633F" w:rsidRPr="00AD54BA">
        <w:t> </w:t>
      </w:r>
      <w:r w:rsidRPr="00AD54BA">
        <w:t xml:space="preserve">prováděním Díla, </w:t>
      </w:r>
      <w:r w:rsidRPr="00AD54BA">
        <w:rPr>
          <w:b/>
        </w:rPr>
        <w:t xml:space="preserve">budou samostatně nebo ve spojení ohrožovat životní prostředí </w:t>
      </w:r>
      <w:r w:rsidRPr="00AD54BA">
        <w:t>(dále také „ŽP“). Toto písemné oznámení bude Zhotovitelem náležitě odůvodněno. V</w:t>
      </w:r>
      <w:r w:rsidR="00E5633F" w:rsidRPr="00AD54BA">
        <w:t> </w:t>
      </w:r>
      <w:r w:rsidRPr="00AD54BA">
        <w:t xml:space="preserve">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w:t>
      </w:r>
      <w:r w:rsidR="005E7A77" w:rsidRPr="00AD54BA">
        <w:t xml:space="preserve">státní </w:t>
      </w:r>
      <w:r w:rsidRPr="00AD54BA">
        <w:t xml:space="preserve">správy </w:t>
      </w:r>
      <w:r w:rsidR="004A724C" w:rsidRPr="00AD54BA">
        <w:t xml:space="preserve">a samosprávy </w:t>
      </w:r>
      <w:r w:rsidRPr="00AD54BA">
        <w:t>během provádění Díla</w:t>
      </w:r>
      <w:r w:rsidR="00681F57" w:rsidRPr="00AD54BA">
        <w:t>.</w:t>
      </w:r>
    </w:p>
    <w:p w14:paraId="69D2B3B3" w14:textId="77777777" w:rsidR="00A71EFE" w:rsidRPr="00AD54BA" w:rsidRDefault="00A71EFE" w:rsidP="009B2D1E">
      <w:pPr>
        <w:pStyle w:val="Text2-1"/>
        <w:keepNext/>
        <w:numPr>
          <w:ilvl w:val="2"/>
          <w:numId w:val="14"/>
        </w:numPr>
        <w:rPr>
          <w:rStyle w:val="Tun"/>
        </w:rPr>
      </w:pPr>
      <w:r w:rsidRPr="00AD54BA">
        <w:rPr>
          <w:rStyle w:val="Tun"/>
        </w:rPr>
        <w:t>Ochrana přírody a krajiny</w:t>
      </w:r>
    </w:p>
    <w:p w14:paraId="6D31463D" w14:textId="246792FD" w:rsidR="00F30D7B" w:rsidRPr="00AD54BA" w:rsidRDefault="00550C97" w:rsidP="009B2D1E">
      <w:pPr>
        <w:pStyle w:val="Text2-2"/>
        <w:keepNext/>
        <w:numPr>
          <w:ilvl w:val="3"/>
          <w:numId w:val="14"/>
        </w:numPr>
        <w:rPr>
          <w:rStyle w:val="Tun"/>
          <w:b w:val="0"/>
          <w:sz w:val="20"/>
        </w:rPr>
      </w:pPr>
      <w:r w:rsidRPr="00AD54BA">
        <w:rPr>
          <w:rStyle w:val="Tun"/>
          <w:b w:val="0"/>
        </w:rPr>
        <w:t xml:space="preserve">Zhotovitel se zavazuje dodržet veškeré legislativní požadavky </w:t>
      </w:r>
      <w:bookmarkStart w:id="123" w:name="_Hlk150855405"/>
      <w:r w:rsidRPr="00AD54BA">
        <w:rPr>
          <w:rStyle w:val="Tun"/>
          <w:b w:val="0"/>
        </w:rPr>
        <w:t>z oblasti ochrany životního prostředí</w:t>
      </w:r>
      <w:bookmarkEnd w:id="123"/>
      <w:r w:rsidRPr="00AD54BA">
        <w:rPr>
          <w:rStyle w:val="Tun"/>
          <w:b w:val="0"/>
        </w:rPr>
        <w:t xml:space="preserve"> a veškeré podmínky </w:t>
      </w:r>
      <w:r w:rsidR="00385DB1" w:rsidRPr="00AD54BA">
        <w:rPr>
          <w:rStyle w:val="Tun"/>
          <w:b w:val="0"/>
        </w:rPr>
        <w:t xml:space="preserve">obsažené v </w:t>
      </w:r>
      <w:r w:rsidRPr="00AD54BA">
        <w:rPr>
          <w:rStyle w:val="Tun"/>
          <w:b w:val="0"/>
        </w:rPr>
        <w:t>obdržených vyjádření</w:t>
      </w:r>
      <w:r w:rsidR="00385DB1" w:rsidRPr="00AD54BA">
        <w:rPr>
          <w:rStyle w:val="Tun"/>
          <w:b w:val="0"/>
        </w:rPr>
        <w:t>ch</w:t>
      </w:r>
      <w:r w:rsidRPr="00AD54BA">
        <w:rPr>
          <w:rStyle w:val="Tun"/>
          <w:b w:val="0"/>
        </w:rPr>
        <w:t xml:space="preserve"> dotčených orgánů státní správy</w:t>
      </w:r>
      <w:r w:rsidR="00385DB1" w:rsidRPr="00AD54BA">
        <w:rPr>
          <w:rStyle w:val="Tun"/>
          <w:b w:val="0"/>
        </w:rPr>
        <w:t xml:space="preserve"> a samosprávy, které byly zezávazněny rozhodnutím atp</w:t>
      </w:r>
      <w:r w:rsidR="00F30D7B" w:rsidRPr="00AD54BA">
        <w:rPr>
          <w:rStyle w:val="Tun"/>
          <w:b w:val="0"/>
        </w:rPr>
        <w:t>.</w:t>
      </w:r>
    </w:p>
    <w:p w14:paraId="2B6FDDE0" w14:textId="2D57727C" w:rsidR="00C8437A" w:rsidRPr="00AD54BA" w:rsidRDefault="00550C97" w:rsidP="009B2D1E">
      <w:pPr>
        <w:pStyle w:val="Text2-2"/>
        <w:numPr>
          <w:ilvl w:val="3"/>
          <w:numId w:val="14"/>
        </w:numPr>
      </w:pPr>
      <w:r w:rsidRPr="00AD54BA">
        <w:t>Je-li požadováno zajištění ekologick</w:t>
      </w:r>
      <w:r w:rsidR="00877F46" w:rsidRPr="00AD54BA">
        <w:t xml:space="preserve">ého </w:t>
      </w:r>
      <w:r w:rsidRPr="00AD54BA">
        <w:t xml:space="preserve">dozoru v průběhu realizace stavebního záměru, zajistí ho </w:t>
      </w:r>
      <w:r w:rsidR="0076112A" w:rsidRPr="00AD54BA">
        <w:t>Z</w:t>
      </w:r>
      <w:r w:rsidRPr="00AD54BA">
        <w:t xml:space="preserve">hotovitel stavby, po konzultaci se </w:t>
      </w:r>
      <w:r w:rsidR="0076112A" w:rsidRPr="00AD54BA">
        <w:t>S</w:t>
      </w:r>
      <w:r w:rsidRPr="00AD54BA">
        <w:t xml:space="preserve">pecialistou ŽP Objednatele, na náklady </w:t>
      </w:r>
      <w:r w:rsidR="00877F46" w:rsidRPr="00AD54BA">
        <w:t>Z</w:t>
      </w:r>
      <w:r w:rsidRPr="00AD54BA">
        <w:t>hotovitele. Požadavky na rozsah činností ekologicko-biologického dozoru jsou:</w:t>
      </w:r>
    </w:p>
    <w:p w14:paraId="7A6D38DE" w14:textId="77777777" w:rsidR="00550C97" w:rsidRPr="00AD54BA" w:rsidRDefault="00550C97" w:rsidP="00550C97">
      <w:pPr>
        <w:pStyle w:val="Odstavec1-4i"/>
      </w:pPr>
      <w:r w:rsidRPr="00AD54BA">
        <w:t>podrobná znalost projektové dokumentace včetně realizační dokumentace zhotovitele stavby k eliminaci možných konfliktů se zákonnými podmínkami a podmínkami orgánů ochrany přírody a pro zajištění provádění stavebních prací způsobem citlivým k existenci významného přírodního stanoviště a k přítomnosti ohrožených druhů živočichů a rostlin</w:t>
      </w:r>
    </w:p>
    <w:p w14:paraId="4B2B9309" w14:textId="58068A43" w:rsidR="00550C97" w:rsidRPr="00AD54BA" w:rsidRDefault="00550C97" w:rsidP="00550C97">
      <w:pPr>
        <w:pStyle w:val="Odstavec1-4i"/>
      </w:pPr>
      <w:r w:rsidRPr="00AD54BA">
        <w:t xml:space="preserve">součinnost s TDS a </w:t>
      </w:r>
      <w:r w:rsidR="009B2D1E" w:rsidRPr="00AD54BA">
        <w:t>Z</w:t>
      </w:r>
      <w:r w:rsidRPr="00AD54BA">
        <w:t>hotovitelem stavby, průběžný dozor po celou dobu provádění realizace stavby (v návaznosti na dodržování postupů prací a zvolených technologií v souladu se zákony týkajícími se ŽP) a</w:t>
      </w:r>
      <w:r w:rsidR="00E5633F" w:rsidRPr="00AD54BA">
        <w:t> </w:t>
      </w:r>
      <w:r w:rsidRPr="00AD54BA">
        <w:t>případné konzultace a odborné poradenství při jednáních s orgány státní správy, samosprávy či veřejností</w:t>
      </w:r>
    </w:p>
    <w:p w14:paraId="61B499CF" w14:textId="0DF30AAE" w:rsidR="00550C97" w:rsidRPr="00AD54BA" w:rsidRDefault="00550C97" w:rsidP="00550C97">
      <w:pPr>
        <w:pStyle w:val="Odstavec1-4i"/>
      </w:pPr>
      <w:r w:rsidRPr="00AD54BA">
        <w:t xml:space="preserve">neprodleně, v předstihu a prokazatelně upozornit TDS a </w:t>
      </w:r>
      <w:r w:rsidR="009B2D1E" w:rsidRPr="00AD54BA">
        <w:t>Z</w:t>
      </w:r>
      <w:r w:rsidRPr="00AD54BA">
        <w:t>hotovitele stavby, že realizované dílo je prováděno odchylně od stanovených podmínek, v rozporu se zákony týkající se životního prostředí (veškeré kontroly, činnosti jsou formou zápisu zaznamenány do stavebního deníku)</w:t>
      </w:r>
    </w:p>
    <w:p w14:paraId="687D765C" w14:textId="3FED5CA0" w:rsidR="00550C97" w:rsidRPr="00AD54BA" w:rsidRDefault="00550C97" w:rsidP="00550C97">
      <w:pPr>
        <w:pStyle w:val="Odstavec1-4i"/>
      </w:pPr>
      <w:r w:rsidRPr="00AD54BA">
        <w:t xml:space="preserve">úvodní zhodnocení před započetím realizace prací s písemným výstupem pro TDS a </w:t>
      </w:r>
      <w:r w:rsidR="00837A6C" w:rsidRPr="00AD54BA">
        <w:t>Z</w:t>
      </w:r>
      <w:r w:rsidRPr="00AD54BA">
        <w:t>hotovitele stavby, provedení pochůzky a</w:t>
      </w:r>
      <w:r w:rsidR="00E5633F" w:rsidRPr="00AD54BA">
        <w:t> </w:t>
      </w:r>
      <w:r w:rsidRPr="00AD54BA">
        <w:t>průzkumu výskytu, včetně případného odborného odchytu a</w:t>
      </w:r>
      <w:r w:rsidR="00E5633F" w:rsidRPr="00AD54BA">
        <w:t> </w:t>
      </w:r>
      <w:r w:rsidRPr="00AD54BA">
        <w:t>transferu chráněných druhů na náhradní stanoviště/vymezení migračního prostoru před zahájením prací a při významných technických zásazích, které by mohly mít vliv na životní prostředí</w:t>
      </w:r>
    </w:p>
    <w:p w14:paraId="3032914C" w14:textId="77777777" w:rsidR="00550C97" w:rsidRPr="00AD54BA" w:rsidRDefault="00550C97" w:rsidP="00550C97">
      <w:pPr>
        <w:pStyle w:val="Odstavec1-4i"/>
      </w:pPr>
      <w:r w:rsidRPr="00AD54BA">
        <w:t xml:space="preserve">účinná spolupráce a přítomnost na vyžádání při kontrole realizace stavebních prací (včetně účasti na kontrolních dnech stavby či výrobních poradách) </w:t>
      </w:r>
    </w:p>
    <w:p w14:paraId="1EFCDD57" w14:textId="10072E6F" w:rsidR="00550C97" w:rsidRPr="00AD54BA" w:rsidRDefault="00550C97" w:rsidP="00550C97">
      <w:pPr>
        <w:pStyle w:val="Odstavec1-4i"/>
      </w:pPr>
      <w:r w:rsidRPr="00AD54BA">
        <w:t xml:space="preserve">informování TDS a </w:t>
      </w:r>
      <w:r w:rsidR="009B2D1E" w:rsidRPr="00AD54BA">
        <w:t>Z</w:t>
      </w:r>
      <w:r w:rsidRPr="00AD54BA">
        <w:t xml:space="preserve">hotovitele stavby o činnosti ekologicko-biologického dozoru v lokalitě – pravidelné dílčí měsíční zprávy/posudky, pravidelný monitoring </w:t>
      </w:r>
    </w:p>
    <w:p w14:paraId="09D714DF" w14:textId="7E8D16A9" w:rsidR="00550C97" w:rsidRPr="00AD54BA" w:rsidRDefault="00550C97" w:rsidP="00A939C1">
      <w:pPr>
        <w:pStyle w:val="Odstavec1-4i"/>
        <w:keepNext/>
      </w:pPr>
      <w:r w:rsidRPr="00AD54BA">
        <w:t>závěrečné vyhodnocení ekologick</w:t>
      </w:r>
      <w:r w:rsidR="00877F46" w:rsidRPr="00AD54BA">
        <w:t>ého</w:t>
      </w:r>
      <w:r w:rsidRPr="00AD54BA">
        <w:t xml:space="preserve"> dozoru po ukončení realizace stavebních prací ve formě písemné hodnotící závěrečné zprávy včetně písemné zprávy pro orgán ochrany přírody (v termínu do 30 dnů po </w:t>
      </w:r>
      <w:r w:rsidRPr="00AD54BA">
        <w:lastRenderedPageBreak/>
        <w:t>ukončení realizace stavebních prací)</w:t>
      </w:r>
      <w:r w:rsidR="00877F46" w:rsidRPr="00AD54BA">
        <w:t xml:space="preserve"> nebo v intervalu dle podmínek uvedených v příslušných rozhodnutích</w:t>
      </w:r>
      <w:r w:rsidRPr="00AD54BA">
        <w:t>.</w:t>
      </w:r>
    </w:p>
    <w:p w14:paraId="1783C373" w14:textId="458141A0" w:rsidR="001860E7" w:rsidRPr="00AD54BA" w:rsidRDefault="00877F46" w:rsidP="009B2D1E">
      <w:pPr>
        <w:pStyle w:val="Text2-1"/>
        <w:numPr>
          <w:ilvl w:val="2"/>
          <w:numId w:val="14"/>
        </w:numPr>
        <w:rPr>
          <w:rStyle w:val="Tun"/>
          <w:b w:val="0"/>
          <w:sz w:val="20"/>
        </w:rPr>
      </w:pPr>
      <w:r w:rsidRPr="00AD54BA">
        <w:rPr>
          <w:rStyle w:val="Tun"/>
        </w:rPr>
        <w:t>O</w:t>
      </w:r>
      <w:r w:rsidR="001860E7" w:rsidRPr="00AD54BA">
        <w:rPr>
          <w:rStyle w:val="Tun"/>
        </w:rPr>
        <w:t>dpad</w:t>
      </w:r>
      <w:r w:rsidRPr="00AD54BA">
        <w:rPr>
          <w:rStyle w:val="Tun"/>
        </w:rPr>
        <w:t>ové hospodářství</w:t>
      </w:r>
      <w:r w:rsidR="001860E7" w:rsidRPr="00AD54BA">
        <w:rPr>
          <w:rStyle w:val="Tun"/>
        </w:rPr>
        <w:t xml:space="preserve"> </w:t>
      </w:r>
    </w:p>
    <w:p w14:paraId="4DC68A0C" w14:textId="0256FE9F" w:rsidR="00877F46" w:rsidRPr="00AD54BA" w:rsidRDefault="00877F46" w:rsidP="00A939C1">
      <w:pPr>
        <w:pStyle w:val="Text2-2"/>
        <w:keepNext/>
        <w:rPr>
          <w:rStyle w:val="Tun"/>
          <w:b w:val="0"/>
        </w:rPr>
      </w:pPr>
      <w:r w:rsidRPr="00AD54BA">
        <w:rPr>
          <w:rStyle w:val="Tun"/>
          <w:bCs/>
        </w:rPr>
        <w:t>Zhotovitel s kamenivem z kolejového lože vždy nakládá jako s materiálem</w:t>
      </w:r>
      <w:r w:rsidRPr="00AD54BA">
        <w:rPr>
          <w:rStyle w:val="Tun"/>
          <w:b w:val="0"/>
        </w:rPr>
        <w:t xml:space="preserve">. Musí zajistit v co největší míře jeho využití zpět do stavby a navrhnout takový způsob recyklace, který bude vhodný a ekonomický. Zhotovitel provede posouzení vhodnosti kameniva k recyklaci na základě interních předpisů SŽ anebo bude vycházet z projektové dokumentace. Pokud kamenivo nevyhovuje k recyklaci, musí tuto skutečnost potvrdit </w:t>
      </w:r>
      <w:r w:rsidR="00C459A2" w:rsidRPr="00AD54BA">
        <w:rPr>
          <w:rStyle w:val="Tun"/>
          <w:b w:val="0"/>
        </w:rPr>
        <w:t>S</w:t>
      </w:r>
      <w:r w:rsidRPr="00AD54BA">
        <w:rPr>
          <w:rStyle w:val="Tun"/>
          <w:b w:val="0"/>
        </w:rPr>
        <w:t xml:space="preserve">pecialista ŽP nebo </w:t>
      </w:r>
      <w:r w:rsidR="00C459A2" w:rsidRPr="00AD54BA">
        <w:rPr>
          <w:rStyle w:val="Tun"/>
          <w:b w:val="0"/>
        </w:rPr>
        <w:t>S</w:t>
      </w:r>
      <w:r w:rsidRPr="00AD54BA">
        <w:rPr>
          <w:rStyle w:val="Tun"/>
          <w:b w:val="0"/>
        </w:rPr>
        <w:t>pecialista CTD. Recyklace kameniva bude probíhat v souladu s interními předpisy SŽ. Kamenivo, které nelze použít v rámci stavby a příslušné OŘ nevyužije kamenivo na jiných stavbách, ani si ho nepřevezme jako materiál k dalšímu využití, bude s ním Zhotovitel nakládat jako s odpadem. Nepotřebné kamenivo bude ovzorkováno a podle výsledků s ním bude nakládáno v souladu s vyhláškou č. 273/2021 Sb. o podrobnostech nakládání s odpady.</w:t>
      </w:r>
    </w:p>
    <w:p w14:paraId="2E1AF662" w14:textId="0CF46FE9" w:rsidR="00772BD0" w:rsidRPr="00AD54BA" w:rsidRDefault="00772BD0" w:rsidP="00772BD0">
      <w:pPr>
        <w:pStyle w:val="Text2-2"/>
        <w:rPr>
          <w:rStyle w:val="Tun"/>
          <w:b w:val="0"/>
        </w:rPr>
      </w:pPr>
      <w:r w:rsidRPr="00AD54BA">
        <w:rPr>
          <w:rStyle w:val="Tun"/>
          <w:bCs/>
        </w:rPr>
        <w:t>S výkopovou zeminou bude přednostně nakládáno jako s materiálem</w:t>
      </w:r>
      <w:r w:rsidRPr="00AD54BA">
        <w:rPr>
          <w:rStyle w:val="Tun"/>
          <w:b w:val="0"/>
        </w:rPr>
        <w:t xml:space="preserve"> a bude v co největší možné míře využita v rámci stavby nebo souboru staveb. Pokud bude nakládání s touto zeminou řešeno v rámci souboru staveb, musí být zajištěna dostatečná koordinace mezi všemi dotčenými stavbami. Při manipulaci nesmí dojít ke zhoršení stability drážního tělesa, nebo zhoršení odtokových a rozhledových poměrů. V případě </w:t>
      </w:r>
      <w:r w:rsidR="00652FE2" w:rsidRPr="00AD54BA">
        <w:rPr>
          <w:rStyle w:val="Tun"/>
          <w:b w:val="0"/>
        </w:rPr>
        <w:t>přebytků,</w:t>
      </w:r>
      <w:r w:rsidRPr="00AD54BA">
        <w:rPr>
          <w:rStyle w:val="Tun"/>
          <w:b w:val="0"/>
        </w:rPr>
        <w:t xml:space="preserve"> které již nelze využít v rámci stavby nebo souboru staveb, musí Zhotovitel s touto zeminou nakládat v souladu se zákonem o odpadech a souvisejícími prováděcími předpisy. Vytěžená zemina se nezahrnuje do výpočtu recyklace  Směrnice pro nakládání s odpady.</w:t>
      </w:r>
    </w:p>
    <w:p w14:paraId="1F2B2C9E" w14:textId="71EBB536" w:rsidR="00652FE2" w:rsidRPr="00AD54BA" w:rsidRDefault="00652FE2" w:rsidP="00652FE2">
      <w:pPr>
        <w:pStyle w:val="Text2-2"/>
        <w:rPr>
          <w:rStyle w:val="Tun"/>
          <w:b w:val="0"/>
        </w:rPr>
      </w:pPr>
      <w:r w:rsidRPr="00AD54BA">
        <w:rPr>
          <w:rStyle w:val="Tun"/>
          <w:b w:val="0"/>
        </w:rPr>
        <w:t>Zhotovitel se zavazuje zajistit vzorkování těženého kameniva kolejového lože, výkopových zemin ze stavby a dalších druhotných materiálů stavebních a demoličních odpadů v případě že došlo od zpracování Projektové dokumentace ke změně stavu dotčeného území nebo ke změně rozsahu stavby. Vzorkování bude probíhat dle Metodického návodu Správy železnic k problematice vzorkování stavebních a demoličních odpadů v rámci přípravy a realizace staveb, který je přílohou B.3 směrnice SŽ SM096 Směrnice pro nakládání s</w:t>
      </w:r>
      <w:r w:rsidR="006F4A74" w:rsidRPr="00AD54BA">
        <w:rPr>
          <w:rStyle w:val="Tun"/>
          <w:b w:val="0"/>
        </w:rPr>
        <w:t> </w:t>
      </w:r>
      <w:r w:rsidRPr="00AD54BA">
        <w:rPr>
          <w:rStyle w:val="Tun"/>
          <w:b w:val="0"/>
        </w:rPr>
        <w:t>odpady</w:t>
      </w:r>
      <w:r w:rsidR="006F4A74" w:rsidRPr="00AD54BA">
        <w:rPr>
          <w:rStyle w:val="Tun"/>
          <w:b w:val="0"/>
        </w:rPr>
        <w:t xml:space="preserve"> (dále jen „SŽ SM096“)</w:t>
      </w:r>
      <w:r w:rsidRPr="00AD54BA">
        <w:rPr>
          <w:rStyle w:val="Tun"/>
          <w:b w:val="0"/>
        </w:rPr>
        <w:t>.</w:t>
      </w:r>
    </w:p>
    <w:p w14:paraId="13C0B60A" w14:textId="3BEB5258" w:rsidR="00772BD0" w:rsidRPr="00AD54BA" w:rsidRDefault="00AC0542" w:rsidP="00652FE2">
      <w:pPr>
        <w:pStyle w:val="Text2-2"/>
        <w:rPr>
          <w:rStyle w:val="Tun"/>
          <w:b w:val="0"/>
        </w:rPr>
      </w:pPr>
      <w:r w:rsidRPr="00AD54BA">
        <w:rPr>
          <w:rStyle w:val="Tun"/>
          <w:b w:val="0"/>
        </w:rPr>
        <w:t>Zhotovitel předloží Specialistovi ŽP návrh Plánu vzorkování těženého železničního svršku a spodku a výkopových zemin v ostatních konstrukčních vrstvách. Plán vzorkování bude zpracován dle postupu stavebních prací (dle ZOV). Následné vzorkování proběhne za účasti Specialisty ŽP a Správce trati.</w:t>
      </w:r>
    </w:p>
    <w:p w14:paraId="1B4E3E0F" w14:textId="11DF11FD" w:rsidR="00AC0542" w:rsidRPr="00AD54BA" w:rsidRDefault="00AC0542" w:rsidP="00AC0542">
      <w:pPr>
        <w:pStyle w:val="Text2-2"/>
        <w:rPr>
          <w:rStyle w:val="Tun"/>
          <w:b w:val="0"/>
        </w:rPr>
      </w:pPr>
      <w:r w:rsidRPr="00AD54BA">
        <w:rPr>
          <w:rStyle w:val="Tun"/>
          <w:b w:val="0"/>
        </w:rPr>
        <w:t>Na základě zjištěných hodnot z provedeného vzorkování dle Projektové dokumentace a při realizaci je Zhotovitel povinen opětovně použít maximální množství materiálu v rámci stavby, anebo ho předat příslušnému OŘ jako tzv. výzisk (viz směrnice SŽDC č. 42 a směrnice SŽ SM096). S nevyužitým materiálem pak musí Zhotovitel nakládat jako s odpadem a tento efektivně recyklovat tak, aby bylo možno recyklát použít i v rámci stavby a poté až bude předán do zařízení určeného k recyklaci mimo stavbu. Rozhodnutí o zřízení místní recyklační základny nebo o odvozu do externího zařízení určeného k recyklaci bude učiněno na základě ekonomické efektivnosti a bude odsouhlaseno Správcem stavby. Zhotovitel ocení položky odpadů v souhrnném objektu odpadů SO 90-90/SO 999.90.90 (použije-li se) podle jím navržených příslušných zařízení k dalšímu nakládání s odpady. Pokud již není jiná možnost než uložení na skládku, Zhotovitel předá odpad do vhodných zařízení pro uložení i ve větších vzdálenostech s cílem snížit náklady na likvidaci odpadu.</w:t>
      </w:r>
    </w:p>
    <w:p w14:paraId="679574A8" w14:textId="78DEF5A2" w:rsidR="00652FE2" w:rsidRPr="00AD54BA" w:rsidRDefault="00652FE2" w:rsidP="00E45EB0">
      <w:pPr>
        <w:pStyle w:val="Text2-2"/>
        <w:rPr>
          <w:rStyle w:val="Tun"/>
          <w:b w:val="0"/>
        </w:rPr>
      </w:pPr>
      <w:r w:rsidRPr="00AD54BA">
        <w:rPr>
          <w:rStyle w:val="Tun"/>
          <w:b w:val="0"/>
        </w:rPr>
        <w:t>Zhotovitel na základě závěrů ze vzorkování předá Specialistovi ŽP plán nakládání s vytěženým materiálem, respektive odpadem, který bude specifikovat změny oproti Projektové dokumentaci. Důraz bude kladen na maximální míru recyklace a dalšího využití materiálu, respektive odpadu.</w:t>
      </w:r>
    </w:p>
    <w:p w14:paraId="4845C583" w14:textId="391EA464" w:rsidR="00E45EB0" w:rsidRPr="00AD54BA" w:rsidRDefault="00E45EB0" w:rsidP="00E45EB0">
      <w:pPr>
        <w:pStyle w:val="Text2-2"/>
        <w:rPr>
          <w:rStyle w:val="Tun"/>
          <w:b w:val="0"/>
        </w:rPr>
      </w:pPr>
      <w:r w:rsidRPr="00AD54BA">
        <w:rPr>
          <w:rStyle w:val="Tun"/>
          <w:b w:val="0"/>
        </w:rPr>
        <w:lastRenderedPageBreak/>
        <w:t>Zhotovitel stavby si zajistí rozsah zařízení k nakládání s odpady sám, a to dle celkového množství a kategorie odpadů a tuto cenu si včetně rizika zohlední v nabídkové ceně položky.</w:t>
      </w:r>
    </w:p>
    <w:p w14:paraId="5A8F2473" w14:textId="2E3EB9B2" w:rsidR="00AC0542" w:rsidRPr="00AD54BA" w:rsidRDefault="00E45EB0" w:rsidP="00E45EB0">
      <w:pPr>
        <w:pStyle w:val="Text2-2"/>
        <w:rPr>
          <w:rStyle w:val="Tun"/>
          <w:b w:val="0"/>
        </w:rPr>
      </w:pPr>
      <w:r w:rsidRPr="00AD54BA">
        <w:rPr>
          <w:rStyle w:val="Tun"/>
          <w:b w:val="0"/>
        </w:rPr>
        <w:t xml:space="preserve">Polohy a vzdálenosti zařízení k nakládání s odpady uvedených v Projektové dokumentaci jsou pouze informativní a slouží pro interní potřeby Objednatele a řízení o povolení záměru. Umístění zařízení pro  nakládání s odpady, podkladem pro výběrové řízení na </w:t>
      </w:r>
      <w:r w:rsidR="0076112A" w:rsidRPr="00AD54BA">
        <w:rPr>
          <w:rStyle w:val="Tun"/>
          <w:b w:val="0"/>
        </w:rPr>
        <w:t>Z</w:t>
      </w:r>
      <w:r w:rsidRPr="00AD54BA">
        <w:rPr>
          <w:rStyle w:val="Tun"/>
          <w:b w:val="0"/>
        </w:rPr>
        <w:t>hotovitele stavby, má tedy pouze informativní charakter.</w:t>
      </w:r>
    </w:p>
    <w:p w14:paraId="71501421" w14:textId="7BC8E71A" w:rsidR="009F77BA" w:rsidRPr="00AD54BA" w:rsidRDefault="009F77BA" w:rsidP="00A939C1">
      <w:pPr>
        <w:pStyle w:val="Text2-2"/>
        <w:rPr>
          <w:rStyle w:val="Tun"/>
          <w:b w:val="0"/>
        </w:rPr>
      </w:pPr>
      <w:r w:rsidRPr="00AD54BA">
        <w:rPr>
          <w:rStyle w:val="Tun"/>
          <w:b w:val="0"/>
        </w:rPr>
        <w:t xml:space="preserve">Zhotovitel předloží TDS nejméně </w:t>
      </w:r>
      <w:r w:rsidR="006F4F95" w:rsidRPr="00AD54BA">
        <w:rPr>
          <w:rStyle w:val="Tun"/>
          <w:b w:val="0"/>
        </w:rPr>
        <w:t>3</w:t>
      </w:r>
      <w:r w:rsidRPr="00AD54BA">
        <w:rPr>
          <w:rStyle w:val="Tun"/>
          <w:b w:val="0"/>
        </w:rPr>
        <w:t xml:space="preserve">0 dní před dokončením Díla </w:t>
      </w:r>
      <w:r w:rsidRPr="00AD54BA">
        <w:rPr>
          <w:rStyle w:val="Tun"/>
        </w:rPr>
        <w:t>Závěrečnou zprávu odpadového hospodářství stavby dle směrnice SŽ SM096</w:t>
      </w:r>
      <w:r w:rsidRPr="00AD54BA">
        <w:rPr>
          <w:rStyle w:val="Tun"/>
          <w:b w:val="0"/>
        </w:rPr>
        <w:t>, podle závazné osnovy uvedené v příloze B.1 směrnice SŽ SM096, včetně Výkazu o</w:t>
      </w:r>
      <w:r w:rsidR="00694138" w:rsidRPr="00AD54BA">
        <w:rPr>
          <w:rStyle w:val="Tun"/>
          <w:b w:val="0"/>
        </w:rPr>
        <w:t> </w:t>
      </w:r>
      <w:r w:rsidRPr="00AD54BA">
        <w:rPr>
          <w:rStyle w:val="Tun"/>
          <w:b w:val="0"/>
        </w:rPr>
        <w:t>předcházení vzniku odpadu</w:t>
      </w:r>
      <w:r w:rsidRPr="00AD54BA">
        <w:t xml:space="preserve"> </w:t>
      </w:r>
      <w:r w:rsidRPr="00AD54BA">
        <w:rPr>
          <w:rStyle w:val="Tun"/>
          <w:b w:val="0"/>
        </w:rPr>
        <w:t xml:space="preserve">a nakládání s odpady dle Přílohy B.2 směrnice SŽ SM096. TDS zajistí kontrolu Závěrečné zprávy a Výkazu </w:t>
      </w:r>
      <w:r w:rsidR="00C459A2" w:rsidRPr="00AD54BA">
        <w:rPr>
          <w:rStyle w:val="Tun"/>
          <w:b w:val="0"/>
        </w:rPr>
        <w:t>S</w:t>
      </w:r>
      <w:r w:rsidRPr="00AD54BA">
        <w:rPr>
          <w:rStyle w:val="Tun"/>
          <w:b w:val="0"/>
        </w:rPr>
        <w:t>pecialistou ŽP Objednatele.</w:t>
      </w:r>
    </w:p>
    <w:p w14:paraId="5F14FC76" w14:textId="6BB0D176" w:rsidR="009F77BA" w:rsidRPr="00AD54BA" w:rsidRDefault="009F77BA" w:rsidP="00A939C1">
      <w:pPr>
        <w:pStyle w:val="Text2-2"/>
        <w:rPr>
          <w:rStyle w:val="Tun"/>
          <w:b w:val="0"/>
        </w:rPr>
      </w:pPr>
      <w:r w:rsidRPr="00AD54BA">
        <w:rPr>
          <w:rStyle w:val="Tun"/>
          <w:b w:val="0"/>
        </w:rPr>
        <w:t>TDS nesmí potvrdit dokončení díla v Předávacím protokolu/respektive v</w:t>
      </w:r>
      <w:r w:rsidR="00694138" w:rsidRPr="00AD54BA">
        <w:rPr>
          <w:rStyle w:val="Tun"/>
          <w:b w:val="0"/>
        </w:rPr>
        <w:t> </w:t>
      </w:r>
      <w:r w:rsidRPr="00AD54BA">
        <w:rPr>
          <w:rStyle w:val="Tun"/>
          <w:b w:val="0"/>
        </w:rPr>
        <w:t>Potvrzení o splnění smlouvy bez zajištění odevzdání Závěrečné zprávy a</w:t>
      </w:r>
      <w:r w:rsidR="00E5633F" w:rsidRPr="00AD54BA">
        <w:rPr>
          <w:rStyle w:val="Tun"/>
          <w:b w:val="0"/>
        </w:rPr>
        <w:t> </w:t>
      </w:r>
      <w:r w:rsidRPr="00AD54BA">
        <w:rPr>
          <w:rStyle w:val="Tun"/>
          <w:b w:val="0"/>
        </w:rPr>
        <w:t>Výkazu.</w:t>
      </w:r>
    </w:p>
    <w:p w14:paraId="23123294" w14:textId="3F353E55" w:rsidR="00E70927" w:rsidRPr="00AD54BA" w:rsidRDefault="006F4F95" w:rsidP="00A939C1">
      <w:pPr>
        <w:pStyle w:val="Text2-2"/>
        <w:rPr>
          <w:rStyle w:val="Tun"/>
          <w:b w:val="0"/>
          <w:sz w:val="20"/>
          <w:szCs w:val="20"/>
        </w:rPr>
      </w:pPr>
      <w:r w:rsidRPr="00AD54BA">
        <w:t>Neobsazeno.</w:t>
      </w:r>
    </w:p>
    <w:p w14:paraId="2A99ED6B" w14:textId="2C92E679" w:rsidR="00463C89" w:rsidRPr="00AD54BA" w:rsidRDefault="006F4F95" w:rsidP="002B7BBF">
      <w:pPr>
        <w:pStyle w:val="Text2-2"/>
        <w:rPr>
          <w:rStyle w:val="Tun"/>
        </w:rPr>
      </w:pPr>
      <w:r w:rsidRPr="00AD54BA">
        <w:t>Neobsazeno</w:t>
      </w:r>
      <w:r w:rsidR="00F90520" w:rsidRPr="00AD54BA">
        <w:rPr>
          <w:rStyle w:val="Tun"/>
          <w:b w:val="0"/>
        </w:rPr>
        <w:t>.</w:t>
      </w:r>
    </w:p>
    <w:p w14:paraId="664D415C" w14:textId="66D3F625" w:rsidR="00463C89" w:rsidRPr="00AD54BA" w:rsidRDefault="006F4F95" w:rsidP="00A939C1">
      <w:pPr>
        <w:pStyle w:val="Text2-2"/>
        <w:rPr>
          <w:rStyle w:val="Tun"/>
          <w:b w:val="0"/>
        </w:rPr>
      </w:pPr>
      <w:r w:rsidRPr="00AD54BA">
        <w:rPr>
          <w:rStyle w:val="Tun"/>
          <w:b w:val="0"/>
        </w:rPr>
        <w:t>Neobsazeno</w:t>
      </w:r>
      <w:r w:rsidR="00463C89" w:rsidRPr="00AD54BA">
        <w:rPr>
          <w:rStyle w:val="Tun"/>
          <w:b w:val="0"/>
        </w:rPr>
        <w:t>.</w:t>
      </w:r>
    </w:p>
    <w:p w14:paraId="4760CDD2" w14:textId="5053368E" w:rsidR="00E50E94" w:rsidRPr="00AD54BA" w:rsidRDefault="002B7BBF" w:rsidP="00A939C1">
      <w:pPr>
        <w:pStyle w:val="Text2-2"/>
        <w:keepNext/>
        <w:numPr>
          <w:ilvl w:val="3"/>
          <w:numId w:val="14"/>
        </w:numPr>
      </w:pPr>
      <w:r w:rsidRPr="00AD54BA">
        <w:t>Neobsazeno.</w:t>
      </w:r>
    </w:p>
    <w:p w14:paraId="363656E8" w14:textId="77777777" w:rsidR="002B7BBF" w:rsidRPr="00AD54BA" w:rsidRDefault="002B7BBF" w:rsidP="002B7BBF">
      <w:pPr>
        <w:pStyle w:val="Text2-2"/>
        <w:keepNext/>
        <w:numPr>
          <w:ilvl w:val="3"/>
          <w:numId w:val="14"/>
        </w:numPr>
      </w:pPr>
      <w:r w:rsidRPr="00AD54BA">
        <w:t>Neobsazeno.</w:t>
      </w:r>
    </w:p>
    <w:p w14:paraId="5DFB948F" w14:textId="77777777" w:rsidR="002B7BBF" w:rsidRPr="00AD54BA" w:rsidRDefault="002B7BBF" w:rsidP="002B7BBF">
      <w:pPr>
        <w:pStyle w:val="Text2-2"/>
        <w:keepNext/>
        <w:numPr>
          <w:ilvl w:val="3"/>
          <w:numId w:val="14"/>
        </w:numPr>
      </w:pPr>
      <w:r w:rsidRPr="00AD54BA">
        <w:t>Neobsazeno.</w:t>
      </w:r>
    </w:p>
    <w:p w14:paraId="671217A8" w14:textId="77777777" w:rsidR="002B7BBF" w:rsidRPr="00AD54BA" w:rsidRDefault="002B7BBF" w:rsidP="002B7BBF">
      <w:pPr>
        <w:pStyle w:val="Text2-2"/>
        <w:keepNext/>
        <w:numPr>
          <w:ilvl w:val="3"/>
          <w:numId w:val="14"/>
        </w:numPr>
      </w:pPr>
      <w:r w:rsidRPr="00AD54BA">
        <w:t>Neobsazeno.</w:t>
      </w:r>
    </w:p>
    <w:p w14:paraId="209DA7B9" w14:textId="77777777" w:rsidR="002B7BBF" w:rsidRPr="00AD54BA" w:rsidRDefault="002B7BBF" w:rsidP="002B7BBF">
      <w:pPr>
        <w:pStyle w:val="Text2-2"/>
        <w:keepNext/>
        <w:numPr>
          <w:ilvl w:val="3"/>
          <w:numId w:val="14"/>
        </w:numPr>
      </w:pPr>
      <w:bookmarkStart w:id="124" w:name="_Toc6410460"/>
      <w:r w:rsidRPr="00AD54BA">
        <w:t>Neobsazeno.</w:t>
      </w:r>
    </w:p>
    <w:p w14:paraId="188B588A" w14:textId="77777777" w:rsidR="00DF7BAA" w:rsidRPr="00AD54BA" w:rsidRDefault="00DF7BAA" w:rsidP="00A939C1">
      <w:pPr>
        <w:pStyle w:val="Nadpis2-1"/>
        <w:numPr>
          <w:ilvl w:val="0"/>
          <w:numId w:val="14"/>
        </w:numPr>
      </w:pPr>
      <w:bookmarkStart w:id="125" w:name="_Toc226450494"/>
      <w:r w:rsidRPr="00AD54BA">
        <w:t>ORGANIZACE VÝSTAVBY, VÝLUKY</w:t>
      </w:r>
      <w:bookmarkEnd w:id="124"/>
      <w:bookmarkEnd w:id="125"/>
    </w:p>
    <w:p w14:paraId="53EAF5B8" w14:textId="38E599F9" w:rsidR="00485A15" w:rsidRPr="00AD54BA" w:rsidRDefault="001A4CA5" w:rsidP="00A97A97">
      <w:pPr>
        <w:pStyle w:val="Text2-1"/>
      </w:pPr>
      <w:r w:rsidRPr="00AD54BA">
        <w:t>Rozhodující milníky doporučeného časového harmonogramu:</w:t>
      </w:r>
      <w:r w:rsidR="00F105D5" w:rsidRPr="00AD54BA">
        <w:t xml:space="preserve"> </w:t>
      </w:r>
      <w:r w:rsidRPr="00AD54BA">
        <w:t>Při zpracování harmonogramu je nutné vycházet z jednotlivých stavebních postupů uvedených v</w:t>
      </w:r>
      <w:r w:rsidR="00935B98" w:rsidRPr="00AD54BA">
        <w:t> </w:t>
      </w:r>
      <w:r w:rsidR="002B7BBF" w:rsidRPr="00AD54BA">
        <w:t>Projektové dokumentaci (Souhrnná technická zpráva a situace ZOV)</w:t>
      </w:r>
      <w:r w:rsidR="00485A15" w:rsidRPr="00AD54BA">
        <w:t>.</w:t>
      </w:r>
    </w:p>
    <w:p w14:paraId="50B981DD" w14:textId="569EB2C5" w:rsidR="00F27F57" w:rsidRDefault="00F27F57" w:rsidP="00A939C1">
      <w:pPr>
        <w:pStyle w:val="Text2-1"/>
        <w:numPr>
          <w:ilvl w:val="2"/>
          <w:numId w:val="14"/>
        </w:numPr>
      </w:pPr>
      <w:r>
        <w:t>Neobsazeno.</w:t>
      </w:r>
    </w:p>
    <w:p w14:paraId="34CC474A" w14:textId="4C757294" w:rsidR="00DF7BAA" w:rsidRPr="00AD54BA" w:rsidRDefault="00DF7BAA" w:rsidP="00A939C1">
      <w:pPr>
        <w:pStyle w:val="Text2-1"/>
        <w:numPr>
          <w:ilvl w:val="2"/>
          <w:numId w:val="14"/>
        </w:numPr>
      </w:pPr>
      <w:r w:rsidRPr="00AD54BA">
        <w:t>V harmonogramu postupu prací je nutno dle Projektové dokumentac</w:t>
      </w:r>
      <w:r w:rsidR="002B7BBF" w:rsidRPr="00AD54BA">
        <w:t>e</w:t>
      </w:r>
      <w:r w:rsidRPr="00AD54BA">
        <w:t xml:space="preserve"> respektovat zejména následující požadavky a termíny:</w:t>
      </w:r>
    </w:p>
    <w:p w14:paraId="1BD79F7A" w14:textId="77777777" w:rsidR="00DF7BAA" w:rsidRPr="00AD54BA" w:rsidRDefault="00DF7BAA" w:rsidP="0047647C">
      <w:pPr>
        <w:pStyle w:val="Odrka1-1"/>
        <w:numPr>
          <w:ilvl w:val="0"/>
          <w:numId w:val="4"/>
        </w:numPr>
        <w:spacing w:after="60"/>
      </w:pPr>
      <w:r w:rsidRPr="00AD54BA">
        <w:t>termín zahájení a ukončení stavby</w:t>
      </w:r>
    </w:p>
    <w:p w14:paraId="29E96040" w14:textId="65AD1F5E" w:rsidR="002B7BBF" w:rsidRPr="00AD54BA" w:rsidRDefault="00F27F57" w:rsidP="002B7BBF">
      <w:pPr>
        <w:pStyle w:val="Odrka1-1"/>
        <w:numPr>
          <w:ilvl w:val="0"/>
          <w:numId w:val="4"/>
        </w:numPr>
        <w:spacing w:after="60"/>
      </w:pPr>
      <w:r>
        <w:t>z</w:t>
      </w:r>
      <w:r w:rsidR="002B7BBF" w:rsidRPr="00AD54BA">
        <w:t>řízení dočasných sjezdů (povolení příslušného silničního správního úřadu)</w:t>
      </w:r>
    </w:p>
    <w:p w14:paraId="791E3E34" w14:textId="1E25BAA2" w:rsidR="002B7BBF" w:rsidRPr="00AD54BA" w:rsidRDefault="00F27F57" w:rsidP="002B7BBF">
      <w:pPr>
        <w:pStyle w:val="Odrka1-1"/>
        <w:numPr>
          <w:ilvl w:val="0"/>
          <w:numId w:val="4"/>
        </w:numPr>
        <w:spacing w:after="60"/>
      </w:pPr>
      <w:r>
        <w:t>z</w:t>
      </w:r>
      <w:r w:rsidR="002B7BBF" w:rsidRPr="00AD54BA">
        <w:t>řízení jímkování toku (příčných zemních hrázek v korytě VT) včetně náhradního převedení vody</w:t>
      </w:r>
    </w:p>
    <w:p w14:paraId="1845519F" w14:textId="0E8A61F3" w:rsidR="002B7BBF" w:rsidRPr="00AD54BA" w:rsidRDefault="00F27F57" w:rsidP="002B7BBF">
      <w:pPr>
        <w:pStyle w:val="Odrka1-1"/>
        <w:numPr>
          <w:ilvl w:val="0"/>
          <w:numId w:val="4"/>
        </w:numPr>
        <w:spacing w:after="60"/>
      </w:pPr>
      <w:r>
        <w:t>z</w:t>
      </w:r>
      <w:r w:rsidR="002B7BBF" w:rsidRPr="00AD54BA">
        <w:t>emní práce</w:t>
      </w:r>
    </w:p>
    <w:p w14:paraId="3658F6A3" w14:textId="2650F1F7" w:rsidR="002B7BBF" w:rsidRPr="00AD54BA" w:rsidRDefault="00F27F57" w:rsidP="002B7BBF">
      <w:pPr>
        <w:pStyle w:val="Odrka1-1"/>
        <w:numPr>
          <w:ilvl w:val="0"/>
          <w:numId w:val="4"/>
        </w:numPr>
        <w:spacing w:after="60"/>
      </w:pPr>
      <w:r>
        <w:t>b</w:t>
      </w:r>
      <w:r w:rsidR="002B7BBF" w:rsidRPr="00AD54BA">
        <w:t>ourání stávajících konstrukcí (stávající opevnění pilířů žel. mostu)</w:t>
      </w:r>
    </w:p>
    <w:p w14:paraId="0DFA95B2" w14:textId="77777777" w:rsidR="002B7BBF" w:rsidRPr="00AD54BA" w:rsidRDefault="002B7BBF" w:rsidP="002B7BBF">
      <w:pPr>
        <w:pStyle w:val="Odrka1-1"/>
        <w:numPr>
          <w:ilvl w:val="0"/>
          <w:numId w:val="4"/>
        </w:numPr>
        <w:spacing w:after="60"/>
      </w:pPr>
      <w:r w:rsidRPr="00AD54BA">
        <w:t>ŽB konstrukce spádového stupně</w:t>
      </w:r>
    </w:p>
    <w:p w14:paraId="614D9645" w14:textId="77777777" w:rsidR="002B7BBF" w:rsidRPr="00AD54BA" w:rsidRDefault="002B7BBF" w:rsidP="002B7BBF">
      <w:pPr>
        <w:pStyle w:val="Odrka1-1"/>
        <w:numPr>
          <w:ilvl w:val="0"/>
          <w:numId w:val="4"/>
        </w:numPr>
        <w:spacing w:after="60"/>
      </w:pPr>
      <w:r w:rsidRPr="00AD54BA">
        <w:t>možné termíny uvádění dilatačních celků a s tím souvisejících částí stavby do provozu</w:t>
      </w:r>
    </w:p>
    <w:p w14:paraId="788AAF47" w14:textId="77777777" w:rsidR="002B7BBF" w:rsidRPr="00AD54BA" w:rsidRDefault="002B7BBF" w:rsidP="002B7BBF">
      <w:pPr>
        <w:pStyle w:val="Odrka1-1"/>
        <w:numPr>
          <w:ilvl w:val="0"/>
          <w:numId w:val="4"/>
        </w:numPr>
        <w:spacing w:after="60"/>
      </w:pPr>
      <w:r w:rsidRPr="00AD54BA">
        <w:t>termín vyklizení ploch zařízení staveniště a předání jejich vlastníkům</w:t>
      </w:r>
    </w:p>
    <w:p w14:paraId="443CCD7E" w14:textId="544B3064" w:rsidR="00430C7E" w:rsidRPr="00AD54BA" w:rsidRDefault="00DF7BAA" w:rsidP="00430C7E">
      <w:pPr>
        <w:pStyle w:val="Text2-1"/>
        <w:rPr>
          <w:i/>
          <w:iCs/>
        </w:rPr>
      </w:pPr>
      <w:r w:rsidRPr="00AD54BA">
        <w:t xml:space="preserve">Zhotovitel </w:t>
      </w:r>
      <w:r w:rsidR="002B7BBF" w:rsidRPr="00AD54BA">
        <w:t>se zavazuje v souladu s Projektovou dokumentací volit takové stavební postupy a nasazení kapacit aby, doba provádění prací za náhradního převedení vodního toku byla minimalizována a bylo tím minimalizováno riziko vzniku mimořádných situací při zvýšených průtocích v korytě vodního toku</w:t>
      </w:r>
      <w:r w:rsidRPr="00AD54BA">
        <w:rPr>
          <w:i/>
          <w:iCs/>
        </w:rPr>
        <w:t>.</w:t>
      </w:r>
    </w:p>
    <w:p w14:paraId="0587D65B" w14:textId="77777777" w:rsidR="00DF7BAA" w:rsidRPr="00AD54BA" w:rsidRDefault="00DF7BAA" w:rsidP="00A97A97">
      <w:pPr>
        <w:pStyle w:val="Text2-1"/>
        <w:numPr>
          <w:ilvl w:val="2"/>
          <w:numId w:val="14"/>
        </w:numPr>
      </w:pPr>
      <w:bookmarkStart w:id="126" w:name="_Ref137824566"/>
      <w:r w:rsidRPr="00AD54BA">
        <w:t xml:space="preserve">Závazným pro </w:t>
      </w:r>
      <w:r w:rsidR="00DB58AA" w:rsidRPr="00AD54BA">
        <w:t>Z</w:t>
      </w:r>
      <w:r w:rsidRPr="00AD54BA">
        <w:t>hotovitele jsou termíny a rozsah výluk, které jsou uvedeny v následující tabulce:</w:t>
      </w:r>
      <w:bookmarkEnd w:id="126"/>
    </w:p>
    <w:p w14:paraId="47372265" w14:textId="77777777" w:rsidR="00BC5413" w:rsidRPr="00AD54BA" w:rsidRDefault="00756A89" w:rsidP="005D2C6C">
      <w:pPr>
        <w:pStyle w:val="TabulkaNadpis"/>
      </w:pPr>
      <w:r w:rsidRPr="00AD54BA">
        <w:lastRenderedPageBreak/>
        <w:t>Stavební postupy /Etapy</w:t>
      </w:r>
    </w:p>
    <w:tbl>
      <w:tblPr>
        <w:tblStyle w:val="Tabulka10"/>
        <w:tblW w:w="8051" w:type="dxa"/>
        <w:tblInd w:w="737" w:type="dxa"/>
        <w:tblLook w:val="04A0" w:firstRow="1" w:lastRow="0" w:firstColumn="1" w:lastColumn="0" w:noHBand="0" w:noVBand="1"/>
      </w:tblPr>
      <w:tblGrid>
        <w:gridCol w:w="1320"/>
        <w:gridCol w:w="3073"/>
        <w:gridCol w:w="1694"/>
        <w:gridCol w:w="1964"/>
      </w:tblGrid>
      <w:tr w:rsidR="009D623F" w:rsidRPr="0002279D" w14:paraId="4E72ED87" w14:textId="77777777" w:rsidTr="009D623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292F6585" w14:textId="77777777" w:rsidR="009D623F" w:rsidRPr="00135E9A" w:rsidRDefault="009D623F" w:rsidP="0002279D">
            <w:pPr>
              <w:pStyle w:val="Tabulka-7"/>
              <w:rPr>
                <w:b/>
              </w:rPr>
            </w:pPr>
            <w:r w:rsidRPr="00135E9A">
              <w:rPr>
                <w:b/>
              </w:rPr>
              <w:t>Postup</w:t>
            </w:r>
          </w:p>
        </w:tc>
        <w:tc>
          <w:tcPr>
            <w:tcW w:w="3073" w:type="dxa"/>
          </w:tcPr>
          <w:p w14:paraId="1A565737" w14:textId="77777777" w:rsidR="009D623F" w:rsidRPr="00135E9A" w:rsidRDefault="009D623F" w:rsidP="0002279D">
            <w:pPr>
              <w:pStyle w:val="Tabulka-7"/>
              <w:cnfStyle w:val="100000000000" w:firstRow="1" w:lastRow="0" w:firstColumn="0" w:lastColumn="0" w:oddVBand="0" w:evenVBand="0" w:oddHBand="0" w:evenHBand="0" w:firstRowFirstColumn="0" w:firstRowLastColumn="0" w:lastRowFirstColumn="0" w:lastRowLastColumn="0"/>
              <w:rPr>
                <w:b/>
              </w:rPr>
            </w:pPr>
            <w:r w:rsidRPr="00135E9A">
              <w:rPr>
                <w:b/>
              </w:rPr>
              <w:t>Činnosti</w:t>
            </w:r>
          </w:p>
        </w:tc>
        <w:tc>
          <w:tcPr>
            <w:tcW w:w="1694" w:type="dxa"/>
          </w:tcPr>
          <w:p w14:paraId="7D5C9FC9" w14:textId="77777777" w:rsidR="009D623F" w:rsidRPr="00135E9A" w:rsidRDefault="009D623F" w:rsidP="002B7BBF">
            <w:pPr>
              <w:pStyle w:val="Tabulka-7"/>
              <w:jc w:val="center"/>
              <w:cnfStyle w:val="100000000000" w:firstRow="1" w:lastRow="0" w:firstColumn="0" w:lastColumn="0" w:oddVBand="0" w:evenVBand="0" w:oddHBand="0" w:evenHBand="0" w:firstRowFirstColumn="0" w:firstRowLastColumn="0" w:lastRowFirstColumn="0" w:lastRowLastColumn="0"/>
              <w:rPr>
                <w:b/>
              </w:rPr>
            </w:pPr>
            <w:r w:rsidRPr="00135E9A">
              <w:rPr>
                <w:b/>
              </w:rPr>
              <w:t>Typ výluky</w:t>
            </w:r>
          </w:p>
        </w:tc>
        <w:tc>
          <w:tcPr>
            <w:tcW w:w="1964" w:type="dxa"/>
          </w:tcPr>
          <w:p w14:paraId="656AD4CF" w14:textId="77777777" w:rsidR="009D623F" w:rsidRPr="00135E9A" w:rsidRDefault="009D623F">
            <w:pPr>
              <w:pStyle w:val="Tabulka-7"/>
              <w:cnfStyle w:val="100000000000" w:firstRow="1" w:lastRow="0" w:firstColumn="0" w:lastColumn="0" w:oddVBand="0" w:evenVBand="0" w:oddHBand="0" w:evenHBand="0" w:firstRowFirstColumn="0" w:firstRowLastColumn="0" w:lastRowFirstColumn="0" w:lastRowLastColumn="0"/>
              <w:rPr>
                <w:b/>
              </w:rPr>
            </w:pPr>
            <w:r w:rsidRPr="00135E9A">
              <w:rPr>
                <w:b/>
              </w:rPr>
              <w:t>Doba</w:t>
            </w:r>
            <w:r w:rsidR="00756A89" w:rsidRPr="00135E9A">
              <w:rPr>
                <w:b/>
              </w:rPr>
              <w:t xml:space="preserve"> pro dokončení</w:t>
            </w:r>
          </w:p>
        </w:tc>
      </w:tr>
      <w:tr w:rsidR="002B7BBF" w:rsidRPr="00F27F57" w14:paraId="4F2C142A"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2A0F3633" w14:textId="77777777" w:rsidR="002B7BBF" w:rsidRPr="007E040C" w:rsidRDefault="002B7BBF" w:rsidP="002B7BBF">
            <w:pPr>
              <w:pStyle w:val="Tabulka-7"/>
              <w:rPr>
                <w:highlight w:val="green"/>
              </w:rPr>
            </w:pPr>
          </w:p>
        </w:tc>
        <w:tc>
          <w:tcPr>
            <w:tcW w:w="3073" w:type="dxa"/>
          </w:tcPr>
          <w:p w14:paraId="30730959" w14:textId="77777777" w:rsidR="00EA4E2D" w:rsidRPr="00287CC0" w:rsidRDefault="00EA4E2D" w:rsidP="00EA4E2D">
            <w:pPr>
              <w:pStyle w:val="Tabulka-7"/>
              <w:cnfStyle w:val="000000000000" w:firstRow="0" w:lastRow="0" w:firstColumn="0" w:lastColumn="0" w:oddVBand="0" w:evenVBand="0" w:oddHBand="0" w:evenHBand="0" w:firstRowFirstColumn="0" w:firstRowLastColumn="0" w:lastRowFirstColumn="0" w:lastRowLastColumn="0"/>
            </w:pPr>
            <w:r w:rsidRPr="00287CC0">
              <w:t>Den zahájení stavebních prací</w:t>
            </w:r>
          </w:p>
          <w:p w14:paraId="249F1A6C" w14:textId="483A6F8D" w:rsidR="002B7BBF" w:rsidRPr="00F27F57" w:rsidRDefault="00EA4E2D" w:rsidP="00EA4E2D">
            <w:pPr>
              <w:pStyle w:val="Tabulka-7"/>
              <w:cnfStyle w:val="000000000000" w:firstRow="0" w:lastRow="0" w:firstColumn="0" w:lastColumn="0" w:oddVBand="0" w:evenVBand="0" w:oddHBand="0" w:evenHBand="0" w:firstRowFirstColumn="0" w:firstRowLastColumn="0" w:lastRowFirstColumn="0" w:lastRowLastColumn="0"/>
              <w:rPr>
                <w:highlight w:val="red"/>
              </w:rPr>
            </w:pPr>
            <w:r w:rsidRPr="00287CC0">
              <w:t>(tj. Den předání Staveniště)</w:t>
            </w:r>
          </w:p>
        </w:tc>
        <w:tc>
          <w:tcPr>
            <w:tcW w:w="1694" w:type="dxa"/>
          </w:tcPr>
          <w:p w14:paraId="06C55730" w14:textId="77777777" w:rsidR="002B7BBF" w:rsidRPr="00F27F57" w:rsidRDefault="002B7BBF" w:rsidP="002B7BBF">
            <w:pPr>
              <w:pStyle w:val="Tabulka-7"/>
              <w:jc w:val="center"/>
              <w:cnfStyle w:val="000000000000" w:firstRow="0" w:lastRow="0" w:firstColumn="0" w:lastColumn="0" w:oddVBand="0" w:evenVBand="0" w:oddHBand="0" w:evenHBand="0" w:firstRowFirstColumn="0" w:firstRowLastColumn="0" w:lastRowFirstColumn="0" w:lastRowLastColumn="0"/>
              <w:rPr>
                <w:highlight w:val="red"/>
              </w:rPr>
            </w:pPr>
          </w:p>
        </w:tc>
        <w:tc>
          <w:tcPr>
            <w:tcW w:w="1964" w:type="dxa"/>
            <w:vAlign w:val="top"/>
          </w:tcPr>
          <w:p w14:paraId="53A5BF9B" w14:textId="77777777" w:rsidR="002B7BBF" w:rsidRPr="00187FCD" w:rsidRDefault="002B7BBF" w:rsidP="002B7BBF">
            <w:pPr>
              <w:pStyle w:val="Tabulka"/>
              <w:cnfStyle w:val="000000000000" w:firstRow="0" w:lastRow="0" w:firstColumn="0" w:lastColumn="0" w:oddVBand="0" w:evenVBand="0" w:oddHBand="0" w:evenHBand="0" w:firstRowFirstColumn="0" w:firstRowLastColumn="0" w:lastRowFirstColumn="0" w:lastRowLastColumn="0"/>
              <w:rPr>
                <w:sz w:val="14"/>
              </w:rPr>
            </w:pPr>
            <w:r w:rsidRPr="00187FCD">
              <w:rPr>
                <w:sz w:val="14"/>
              </w:rPr>
              <w:t>do 10 pracovních dnů od účinnosti smlouvy</w:t>
            </w:r>
          </w:p>
          <w:p w14:paraId="5BAE7785" w14:textId="18B488D5" w:rsidR="002B7BBF" w:rsidRPr="00F27F57" w:rsidRDefault="002B7BBF" w:rsidP="002B7BBF">
            <w:pPr>
              <w:pStyle w:val="Tabulka"/>
              <w:jc w:val="left"/>
              <w:cnfStyle w:val="000000000000" w:firstRow="0" w:lastRow="0" w:firstColumn="0" w:lastColumn="0" w:oddVBand="0" w:evenVBand="0" w:oddHBand="0" w:evenHBand="0" w:firstRowFirstColumn="0" w:firstRowLastColumn="0" w:lastRowFirstColumn="0" w:lastRowLastColumn="0"/>
              <w:rPr>
                <w:sz w:val="14"/>
                <w:highlight w:val="red"/>
              </w:rPr>
            </w:pPr>
            <w:r w:rsidRPr="00187FCD">
              <w:rPr>
                <w:sz w:val="14"/>
              </w:rPr>
              <w:t>(předpoklad květen 2026)</w:t>
            </w:r>
          </w:p>
        </w:tc>
      </w:tr>
      <w:tr w:rsidR="002B7BBF" w:rsidRPr="00404F88" w14:paraId="7B4994CB"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690E69D8" w14:textId="0A1FE54C" w:rsidR="002B7BBF" w:rsidRPr="007E040C" w:rsidRDefault="002B7BBF" w:rsidP="002B7BBF">
            <w:pPr>
              <w:pStyle w:val="Tabulka-7"/>
              <w:rPr>
                <w:highlight w:val="green"/>
              </w:rPr>
            </w:pPr>
            <w:r w:rsidRPr="003F2C1F">
              <w:t>1. Stavební postup / Etapa</w:t>
            </w:r>
          </w:p>
        </w:tc>
        <w:tc>
          <w:tcPr>
            <w:tcW w:w="3073" w:type="dxa"/>
          </w:tcPr>
          <w:p w14:paraId="68FF7475" w14:textId="37043013" w:rsidR="002B7BBF" w:rsidRPr="00187FCD" w:rsidRDefault="002B7BBF" w:rsidP="002B7BBF">
            <w:pPr>
              <w:pStyle w:val="Tabulka-7"/>
              <w:cnfStyle w:val="000000000000" w:firstRow="0" w:lastRow="0" w:firstColumn="0" w:lastColumn="0" w:oddVBand="0" w:evenVBand="0" w:oddHBand="0" w:evenHBand="0" w:firstRowFirstColumn="0" w:firstRowLastColumn="0" w:lastRowFirstColumn="0" w:lastRowLastColumn="0"/>
            </w:pPr>
            <w:r w:rsidRPr="00187FCD">
              <w:t xml:space="preserve">Přípravné práce </w:t>
            </w:r>
            <w:r w:rsidR="00187FCD">
              <w:t xml:space="preserve">včetně RDS </w:t>
            </w:r>
            <w:r w:rsidRPr="00187FCD">
              <w:t>(výrobní dokumentace)</w:t>
            </w:r>
          </w:p>
        </w:tc>
        <w:tc>
          <w:tcPr>
            <w:tcW w:w="1694" w:type="dxa"/>
          </w:tcPr>
          <w:p w14:paraId="2B23A969" w14:textId="604AC62E" w:rsidR="002B7BBF" w:rsidRPr="00187FCD" w:rsidRDefault="002B7BBF" w:rsidP="002B7BBF">
            <w:pPr>
              <w:pStyle w:val="Tabulka-7"/>
              <w:jc w:val="center"/>
              <w:cnfStyle w:val="000000000000" w:firstRow="0" w:lastRow="0" w:firstColumn="0" w:lastColumn="0" w:oddVBand="0" w:evenVBand="0" w:oddHBand="0" w:evenHBand="0" w:firstRowFirstColumn="0" w:firstRowLastColumn="0" w:lastRowFirstColumn="0" w:lastRowLastColumn="0"/>
            </w:pPr>
            <w:r w:rsidRPr="00187FCD">
              <w:t>Bez výluky</w:t>
            </w:r>
          </w:p>
        </w:tc>
        <w:tc>
          <w:tcPr>
            <w:tcW w:w="1964" w:type="dxa"/>
            <w:vAlign w:val="top"/>
          </w:tcPr>
          <w:p w14:paraId="1226F31F" w14:textId="5518B7C5" w:rsidR="002B7BBF" w:rsidRPr="00187FCD" w:rsidRDefault="002B7BBF" w:rsidP="002B7BBF">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187FCD">
              <w:rPr>
                <w:sz w:val="14"/>
              </w:rPr>
              <w:t xml:space="preserve">červen 2026 </w:t>
            </w:r>
          </w:p>
        </w:tc>
      </w:tr>
      <w:tr w:rsidR="002B7BBF" w:rsidRPr="00404F88" w14:paraId="56FD3A61"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50DE3A36" w14:textId="6ACC9337" w:rsidR="002B7BBF" w:rsidRPr="007E040C" w:rsidRDefault="002B7BBF" w:rsidP="002B7BBF">
            <w:pPr>
              <w:pStyle w:val="Tabulka-7"/>
              <w:rPr>
                <w:highlight w:val="green"/>
              </w:rPr>
            </w:pPr>
            <w:r w:rsidRPr="003F2C1F">
              <w:t>2. Stavební postup / Etapa</w:t>
            </w:r>
          </w:p>
        </w:tc>
        <w:tc>
          <w:tcPr>
            <w:tcW w:w="3073" w:type="dxa"/>
          </w:tcPr>
          <w:p w14:paraId="786C1D3A" w14:textId="4538A52F" w:rsidR="002B7BBF" w:rsidRPr="00EA4E2D" w:rsidRDefault="002B7BBF" w:rsidP="002B7BBF">
            <w:pPr>
              <w:pStyle w:val="Tabulka-7"/>
              <w:cnfStyle w:val="000000000000" w:firstRow="0" w:lastRow="0" w:firstColumn="0" w:lastColumn="0" w:oddVBand="0" w:evenVBand="0" w:oddHBand="0" w:evenHBand="0" w:firstRowFirstColumn="0" w:firstRowLastColumn="0" w:lastRowFirstColumn="0" w:lastRowLastColumn="0"/>
            </w:pPr>
            <w:r w:rsidRPr="00EA4E2D">
              <w:t>Zřízení náhradního převedení vody u pravého břehu a stavební práce prováděné pod jeho ochranou (levý břeh  a dilatační celek 1 a 2 úhlové zdi)</w:t>
            </w:r>
          </w:p>
        </w:tc>
        <w:tc>
          <w:tcPr>
            <w:tcW w:w="1694" w:type="dxa"/>
          </w:tcPr>
          <w:p w14:paraId="66AA44B0" w14:textId="2925CDD3" w:rsidR="002B7BBF" w:rsidRPr="00EA4E2D" w:rsidRDefault="002B7BBF" w:rsidP="002B7BBF">
            <w:pPr>
              <w:pStyle w:val="Tabulka-7"/>
              <w:jc w:val="center"/>
              <w:cnfStyle w:val="000000000000" w:firstRow="0" w:lastRow="0" w:firstColumn="0" w:lastColumn="0" w:oddVBand="0" w:evenVBand="0" w:oddHBand="0" w:evenHBand="0" w:firstRowFirstColumn="0" w:firstRowLastColumn="0" w:lastRowFirstColumn="0" w:lastRowLastColumn="0"/>
            </w:pPr>
            <w:r w:rsidRPr="00EA4E2D">
              <w:t>Bez výluky</w:t>
            </w:r>
          </w:p>
        </w:tc>
        <w:tc>
          <w:tcPr>
            <w:tcW w:w="1964" w:type="dxa"/>
            <w:vAlign w:val="top"/>
          </w:tcPr>
          <w:p w14:paraId="2D19EF47" w14:textId="2A55D1A6" w:rsidR="002B7BBF" w:rsidRPr="00EA4E2D" w:rsidRDefault="002B7BBF" w:rsidP="002B7BBF">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EA4E2D">
              <w:rPr>
                <w:sz w:val="14"/>
              </w:rPr>
              <w:t>1. 7. 2026 – 2. 9. 2026</w:t>
            </w:r>
          </w:p>
        </w:tc>
      </w:tr>
      <w:tr w:rsidR="002B7BBF" w:rsidRPr="00404F88" w14:paraId="1DB414DA"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010A608C" w14:textId="39589769" w:rsidR="002B7BBF" w:rsidRPr="007E040C" w:rsidRDefault="002B7BBF" w:rsidP="002B7BBF">
            <w:pPr>
              <w:pStyle w:val="Tabulka-7"/>
              <w:rPr>
                <w:highlight w:val="green"/>
              </w:rPr>
            </w:pPr>
            <w:r w:rsidRPr="003F2C1F">
              <w:t>3. Stavební postup / Etapa</w:t>
            </w:r>
          </w:p>
        </w:tc>
        <w:tc>
          <w:tcPr>
            <w:tcW w:w="3073" w:type="dxa"/>
          </w:tcPr>
          <w:p w14:paraId="062683C6" w14:textId="16B56346" w:rsidR="002B7BBF" w:rsidRPr="00EA4E2D" w:rsidRDefault="002B7BBF" w:rsidP="002B7BBF">
            <w:pPr>
              <w:pStyle w:val="Tabulka-7"/>
              <w:cnfStyle w:val="000000000000" w:firstRow="0" w:lastRow="0" w:firstColumn="0" w:lastColumn="0" w:oddVBand="0" w:evenVBand="0" w:oddHBand="0" w:evenHBand="0" w:firstRowFirstColumn="0" w:firstRowLastColumn="0" w:lastRowFirstColumn="0" w:lastRowLastColumn="0"/>
            </w:pPr>
            <w:r w:rsidRPr="00EA4E2D">
              <w:t>Zřízení náhradního převedení vody u levého břehu a stavební práce prováděné pod jeho ochranou (pravý břeh a dilatační celek 3 úhlové zdi)</w:t>
            </w:r>
          </w:p>
        </w:tc>
        <w:tc>
          <w:tcPr>
            <w:tcW w:w="1694" w:type="dxa"/>
          </w:tcPr>
          <w:p w14:paraId="0E99FD27" w14:textId="47AE3CE3" w:rsidR="002B7BBF" w:rsidRPr="00EA4E2D" w:rsidRDefault="002B7BBF" w:rsidP="002B7BBF">
            <w:pPr>
              <w:pStyle w:val="Tabulka-7"/>
              <w:jc w:val="center"/>
              <w:cnfStyle w:val="000000000000" w:firstRow="0" w:lastRow="0" w:firstColumn="0" w:lastColumn="0" w:oddVBand="0" w:evenVBand="0" w:oddHBand="0" w:evenHBand="0" w:firstRowFirstColumn="0" w:firstRowLastColumn="0" w:lastRowFirstColumn="0" w:lastRowLastColumn="0"/>
            </w:pPr>
            <w:r w:rsidRPr="00EA4E2D">
              <w:t>Bez výluky</w:t>
            </w:r>
          </w:p>
        </w:tc>
        <w:tc>
          <w:tcPr>
            <w:tcW w:w="1964" w:type="dxa"/>
            <w:vAlign w:val="top"/>
          </w:tcPr>
          <w:p w14:paraId="44918550" w14:textId="02629CBF" w:rsidR="002B7BBF" w:rsidRPr="00EA4E2D" w:rsidRDefault="002B7BBF" w:rsidP="002B7BBF">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EA4E2D">
              <w:rPr>
                <w:sz w:val="14"/>
              </w:rPr>
              <w:t>3.9. 2026 – 30. 10. 2026</w:t>
            </w:r>
          </w:p>
        </w:tc>
      </w:tr>
      <w:tr w:rsidR="002B7BBF" w:rsidRPr="00404F88" w14:paraId="66A618F1"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678E33B1" w14:textId="6F10D445" w:rsidR="002B7BBF" w:rsidRPr="007E040C" w:rsidRDefault="002B7BBF" w:rsidP="002B7BBF">
            <w:pPr>
              <w:pStyle w:val="Tabulka-7"/>
              <w:rPr>
                <w:highlight w:val="green"/>
              </w:rPr>
            </w:pPr>
            <w:r w:rsidRPr="003F2C1F">
              <w:t>Dokončení stavebních</w:t>
            </w:r>
            <w:r>
              <w:t xml:space="preserve"> prací</w:t>
            </w:r>
          </w:p>
        </w:tc>
        <w:tc>
          <w:tcPr>
            <w:tcW w:w="3073" w:type="dxa"/>
          </w:tcPr>
          <w:p w14:paraId="55620E2D" w14:textId="77777777" w:rsidR="002B7BBF" w:rsidRPr="00F27F57" w:rsidRDefault="002B7BBF" w:rsidP="002B7BBF">
            <w:pPr>
              <w:pStyle w:val="Tabulka-7"/>
              <w:cnfStyle w:val="000000000000" w:firstRow="0" w:lastRow="0" w:firstColumn="0" w:lastColumn="0" w:oddVBand="0" w:evenVBand="0" w:oddHBand="0" w:evenHBand="0" w:firstRowFirstColumn="0" w:firstRowLastColumn="0" w:lastRowFirstColumn="0" w:lastRowLastColumn="0"/>
              <w:rPr>
                <w:highlight w:val="red"/>
              </w:rPr>
            </w:pPr>
          </w:p>
        </w:tc>
        <w:tc>
          <w:tcPr>
            <w:tcW w:w="1694" w:type="dxa"/>
          </w:tcPr>
          <w:p w14:paraId="2DC6BE5F" w14:textId="24EC9596" w:rsidR="002B7BBF" w:rsidRPr="00EA4E2D" w:rsidRDefault="002B7BBF" w:rsidP="002B7BBF">
            <w:pPr>
              <w:pStyle w:val="Tabulka-7"/>
              <w:jc w:val="center"/>
              <w:cnfStyle w:val="000000000000" w:firstRow="0" w:lastRow="0" w:firstColumn="0" w:lastColumn="0" w:oddVBand="0" w:evenVBand="0" w:oddHBand="0" w:evenHBand="0" w:firstRowFirstColumn="0" w:firstRowLastColumn="0" w:lastRowFirstColumn="0" w:lastRowLastColumn="0"/>
            </w:pPr>
            <w:r w:rsidRPr="00EA4E2D">
              <w:t>Bez výluky</w:t>
            </w:r>
          </w:p>
        </w:tc>
        <w:tc>
          <w:tcPr>
            <w:tcW w:w="1964" w:type="dxa"/>
            <w:vAlign w:val="top"/>
          </w:tcPr>
          <w:p w14:paraId="3C821D2D" w14:textId="05FE6D12" w:rsidR="002B7BBF" w:rsidRPr="00EA4E2D" w:rsidRDefault="002B7BBF" w:rsidP="002B7BBF">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EA4E2D">
              <w:rPr>
                <w:sz w:val="14"/>
              </w:rPr>
              <w:t xml:space="preserve">do 7 měsíců ode </w:t>
            </w:r>
            <w:r w:rsidR="00EA4E2D">
              <w:rPr>
                <w:sz w:val="14"/>
              </w:rPr>
              <w:t>D</w:t>
            </w:r>
            <w:r w:rsidR="00EA4E2D" w:rsidRPr="00EA4E2D">
              <w:rPr>
                <w:sz w:val="14"/>
              </w:rPr>
              <w:t>ne zahájení stav</w:t>
            </w:r>
            <w:r w:rsidR="00EA4E2D">
              <w:rPr>
                <w:sz w:val="14"/>
              </w:rPr>
              <w:t>ebních prací</w:t>
            </w:r>
          </w:p>
        </w:tc>
      </w:tr>
      <w:tr w:rsidR="002B7BBF" w:rsidRPr="00404F88" w14:paraId="5E8EF3C4" w14:textId="77777777" w:rsidTr="00580BF5">
        <w:tc>
          <w:tcPr>
            <w:cnfStyle w:val="001000000000" w:firstRow="0" w:lastRow="0" w:firstColumn="1" w:lastColumn="0" w:oddVBand="0" w:evenVBand="0" w:oddHBand="0" w:evenHBand="0" w:firstRowFirstColumn="0" w:firstRowLastColumn="0" w:lastRowFirstColumn="0" w:lastRowLastColumn="0"/>
            <w:tcW w:w="1320" w:type="dxa"/>
          </w:tcPr>
          <w:p w14:paraId="4BB56EEF" w14:textId="04633B02" w:rsidR="002B7BBF" w:rsidRPr="007E040C" w:rsidRDefault="002B7BBF" w:rsidP="002B7BBF">
            <w:pPr>
              <w:pStyle w:val="Tabulka-7"/>
              <w:rPr>
                <w:highlight w:val="green"/>
              </w:rPr>
            </w:pPr>
            <w:r>
              <w:t>Dokončení díla</w:t>
            </w:r>
          </w:p>
        </w:tc>
        <w:tc>
          <w:tcPr>
            <w:tcW w:w="3073" w:type="dxa"/>
          </w:tcPr>
          <w:p w14:paraId="0A6D9C8C" w14:textId="56563CD7" w:rsidR="002B7BBF" w:rsidRPr="00F27F57" w:rsidRDefault="002B7BBF" w:rsidP="002B7BBF">
            <w:pPr>
              <w:pStyle w:val="Tabulka-7"/>
              <w:cnfStyle w:val="000000000000" w:firstRow="0" w:lastRow="0" w:firstColumn="0" w:lastColumn="0" w:oddVBand="0" w:evenVBand="0" w:oddHBand="0" w:evenHBand="0" w:firstRowFirstColumn="0" w:firstRowLastColumn="0" w:lastRowFirstColumn="0" w:lastRowLastColumn="0"/>
              <w:rPr>
                <w:highlight w:val="red"/>
              </w:rPr>
            </w:pPr>
            <w:r w:rsidRPr="00EA4E2D">
              <w:t xml:space="preserve">DSPS </w:t>
            </w:r>
            <w:r w:rsidR="00EA4E2D" w:rsidRPr="00EA4E2D">
              <w:t xml:space="preserve">vč. </w:t>
            </w:r>
            <w:r w:rsidRPr="00EA4E2D">
              <w:t>dokladov</w:t>
            </w:r>
            <w:r w:rsidR="00EA4E2D" w:rsidRPr="00EA4E2D">
              <w:t>é</w:t>
            </w:r>
            <w:r w:rsidRPr="00EA4E2D">
              <w:t xml:space="preserve"> část</w:t>
            </w:r>
            <w:r w:rsidR="00EA4E2D" w:rsidRPr="00EA4E2D">
              <w:t>i</w:t>
            </w:r>
          </w:p>
        </w:tc>
        <w:tc>
          <w:tcPr>
            <w:tcW w:w="1694" w:type="dxa"/>
          </w:tcPr>
          <w:p w14:paraId="2A1B528B" w14:textId="7F75636C" w:rsidR="002B7BBF" w:rsidRPr="00F27F57" w:rsidRDefault="002B7BBF" w:rsidP="002B7BBF">
            <w:pPr>
              <w:pStyle w:val="Tabulka-7"/>
              <w:jc w:val="center"/>
              <w:cnfStyle w:val="000000000000" w:firstRow="0" w:lastRow="0" w:firstColumn="0" w:lastColumn="0" w:oddVBand="0" w:evenVBand="0" w:oddHBand="0" w:evenHBand="0" w:firstRowFirstColumn="0" w:firstRowLastColumn="0" w:lastRowFirstColumn="0" w:lastRowLastColumn="0"/>
              <w:rPr>
                <w:highlight w:val="red"/>
              </w:rPr>
            </w:pPr>
          </w:p>
        </w:tc>
        <w:tc>
          <w:tcPr>
            <w:tcW w:w="1964" w:type="dxa"/>
            <w:vAlign w:val="top"/>
          </w:tcPr>
          <w:p w14:paraId="753A745C" w14:textId="3AFA97AD" w:rsidR="002B7BBF" w:rsidRPr="00EA4E2D" w:rsidRDefault="002B7BBF" w:rsidP="002B7BBF">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EA4E2D">
              <w:rPr>
                <w:sz w:val="14"/>
              </w:rPr>
              <w:t xml:space="preserve">do 9 měsíců ode </w:t>
            </w:r>
            <w:r w:rsidR="00EA4E2D">
              <w:rPr>
                <w:sz w:val="14"/>
              </w:rPr>
              <w:t>D</w:t>
            </w:r>
            <w:r w:rsidRPr="00EA4E2D">
              <w:rPr>
                <w:sz w:val="14"/>
              </w:rPr>
              <w:t>ne zahájení stav</w:t>
            </w:r>
            <w:r w:rsidR="00EA4E2D">
              <w:rPr>
                <w:sz w:val="14"/>
              </w:rPr>
              <w:t>ebních prací</w:t>
            </w:r>
          </w:p>
        </w:tc>
      </w:tr>
    </w:tbl>
    <w:p w14:paraId="1F8D5F13" w14:textId="77777777" w:rsidR="009D623F" w:rsidRDefault="009D623F" w:rsidP="00135E9A">
      <w:pPr>
        <w:pStyle w:val="Textbezslovn"/>
        <w:jc w:val="left"/>
        <w:rPr>
          <w:highlight w:val="green"/>
        </w:rPr>
      </w:pPr>
    </w:p>
    <w:p w14:paraId="3433DF18" w14:textId="77777777" w:rsidR="00DF7BAA" w:rsidRDefault="00DF7BAA" w:rsidP="00A939C1">
      <w:pPr>
        <w:pStyle w:val="Nadpis2-1"/>
        <w:numPr>
          <w:ilvl w:val="0"/>
          <w:numId w:val="14"/>
        </w:numPr>
      </w:pPr>
      <w:bookmarkStart w:id="127" w:name="_Toc6410461"/>
      <w:bookmarkStart w:id="128" w:name="_Toc226450495"/>
      <w:r w:rsidRPr="00EC2E51">
        <w:t>SOUVISEJÍCÍ</w:t>
      </w:r>
      <w:r>
        <w:t xml:space="preserve"> DOKUMENTY A PŘEDPISY</w:t>
      </w:r>
      <w:bookmarkEnd w:id="127"/>
      <w:bookmarkEnd w:id="128"/>
    </w:p>
    <w:p w14:paraId="45027675" w14:textId="1384D317" w:rsidR="009C4EEA" w:rsidRPr="00481E8E" w:rsidRDefault="009C4EEA" w:rsidP="00A939C1">
      <w:pPr>
        <w:pStyle w:val="Text2-1"/>
        <w:numPr>
          <w:ilvl w:val="2"/>
          <w:numId w:val="14"/>
        </w:numPr>
      </w:pPr>
      <w:r w:rsidRPr="007D3E5D">
        <w:t>Zhotovitel se zavazuje provádět dílo v souladu s obecně závaznými právními předpisy České republiky a EU, technickými normami a s dokumenty a vnitřními předpisy Objednatele</w:t>
      </w:r>
      <w:r w:rsidRPr="00481E8E">
        <w:t xml:space="preserve"> (směrnice, vzorové listy, TKP, ZTP apod.), </w:t>
      </w:r>
      <w:r w:rsidRPr="007D3E5D">
        <w:t>vše v platném znění.</w:t>
      </w:r>
    </w:p>
    <w:p w14:paraId="0CE50CB1" w14:textId="7D39C314" w:rsidR="00481E8E" w:rsidRDefault="00481E8E" w:rsidP="00481E8E">
      <w:pPr>
        <w:pStyle w:val="Text2-1"/>
      </w:pPr>
      <w:r>
        <w:t>Technické požadavky na výrobky, zařízení a technologie pro ŽDC (dle směrnic</w:t>
      </w:r>
      <w:r w:rsidR="005E1861">
        <w:t>e</w:t>
      </w:r>
      <w:r>
        <w:t xml:space="preserve"> </w:t>
      </w:r>
      <w:r w:rsidR="005E1861">
        <w:t xml:space="preserve">SŽ SM008) </w:t>
      </w:r>
      <w:r>
        <w:t>jsou uvedeny na webových stránkách:</w:t>
      </w:r>
    </w:p>
    <w:p w14:paraId="7CA409C9" w14:textId="1D20F1D6" w:rsidR="00965E48" w:rsidRDefault="00965E48" w:rsidP="007D3E5D">
      <w:pPr>
        <w:pStyle w:val="Text2-1"/>
        <w:numPr>
          <w:ilvl w:val="0"/>
          <w:numId w:val="0"/>
        </w:numPr>
        <w:ind w:left="737"/>
      </w:pPr>
      <w:r>
        <w:rPr>
          <w:rStyle w:val="Tun"/>
        </w:rPr>
        <w:t xml:space="preserve">www.spravazeleznic.cz v sekci „Dodavatelé/Odběratelé / Technické požadavky </w:t>
      </w:r>
      <w:r>
        <w:rPr>
          <w:rStyle w:val="Tun"/>
          <w:spacing w:val="-2"/>
        </w:rPr>
        <w:t>na výrobky, zařízení a technologie pro ŽDC“</w:t>
      </w:r>
      <w:r>
        <w:rPr>
          <w:spacing w:val="-2"/>
        </w:rPr>
        <w:t xml:space="preserve"> </w:t>
      </w:r>
      <w:hyperlink r:id="rId13" w:history="1">
        <w:r>
          <w:rPr>
            <w:rStyle w:val="Hypertextovodkaz"/>
            <w:spacing w:val="-2"/>
          </w:rPr>
          <w:t>(https://www.spravazeleznic.cz/</w:t>
        </w:r>
        <w:r>
          <w:rPr>
            <w:noProof/>
            <w:color w:val="0563C1" w:themeColor="hyperlink"/>
            <w:spacing w:val="-2"/>
            <w:u w:val="single"/>
          </w:rPr>
          <w:br/>
        </w:r>
        <w:r>
          <w:rPr>
            <w:rStyle w:val="Hypertextovodkaz"/>
            <w:spacing w:val="-2"/>
          </w:rPr>
          <w:t>dodavatele-odberatele/technicke-pozadavky-na-vyrobky-zarizeni-a-technologie-pro-zdc.</w:t>
        </w:r>
      </w:hyperlink>
    </w:p>
    <w:p w14:paraId="0A873F13" w14:textId="371D5DCB" w:rsidR="00024EF0" w:rsidRDefault="00024EF0" w:rsidP="00A939C1">
      <w:pPr>
        <w:pStyle w:val="Text2-1"/>
        <w:numPr>
          <w:ilvl w:val="2"/>
          <w:numId w:val="14"/>
        </w:numPr>
      </w:pPr>
      <w:r w:rsidRPr="007D016E">
        <w:t>Objednatel umožňuje Zhotoviteli přístup ke</w:t>
      </w:r>
      <w:r>
        <w:t xml:space="preserve"> svým vnitřním dokumentům a předpisům a typové dokumentaci na webových stránkách: </w:t>
      </w:r>
    </w:p>
    <w:p w14:paraId="018B63D8" w14:textId="77777777" w:rsidR="00024EF0" w:rsidRDefault="00024EF0" w:rsidP="00024EF0">
      <w:pPr>
        <w:pStyle w:val="Textbezslovn"/>
      </w:pPr>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w:t>
      </w:r>
      <w:proofErr w:type="spellStart"/>
      <w:r w:rsidRPr="009B5292">
        <w:rPr>
          <w:spacing w:val="2"/>
        </w:rPr>
        <w:t>predpisy</w:t>
      </w:r>
      <w:proofErr w:type="spellEnd"/>
      <w:r w:rsidRPr="009B5292">
        <w:rPr>
          <w:spacing w:val="2"/>
        </w:rPr>
        <w:t>)</w:t>
      </w:r>
      <w:r w:rsidRPr="00362D1E">
        <w:t xml:space="preserve"> </w:t>
      </w:r>
      <w:r w:rsidRPr="00A568D2">
        <w:t xml:space="preserve">a </w:t>
      </w:r>
      <w:r w:rsidRPr="00A568D2">
        <w:rPr>
          <w:b/>
        </w:rPr>
        <w:t>https://typdok.tudc.cz/ v sekci „archiv TD“</w:t>
      </w:r>
      <w:r w:rsidRPr="00A568D2">
        <w:t>.</w:t>
      </w:r>
    </w:p>
    <w:p w14:paraId="5B8201D3" w14:textId="77777777" w:rsidR="009C4EEA" w:rsidRPr="007D016E" w:rsidRDefault="009C4EEA" w:rsidP="009C4EEA">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258CE9E0" w14:textId="77777777" w:rsidR="009C4EEA" w:rsidRPr="00E85446" w:rsidRDefault="009C4EEA" w:rsidP="009C4EEA">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29F4FCBC" w14:textId="13EA5B5D" w:rsidR="009C4EEA" w:rsidRDefault="009C4EEA" w:rsidP="009C4EEA">
      <w:pPr>
        <w:pStyle w:val="Textbezslovn"/>
        <w:keepNext/>
        <w:spacing w:after="0"/>
        <w:rPr>
          <w:rStyle w:val="Tun"/>
        </w:rPr>
      </w:pPr>
      <w:r>
        <w:rPr>
          <w:rStyle w:val="Tun"/>
        </w:rPr>
        <w:t>Centrum t</w:t>
      </w:r>
      <w:r w:rsidR="00AA7986">
        <w:rPr>
          <w:rStyle w:val="Tun"/>
        </w:rPr>
        <w:t>echniky</w:t>
      </w:r>
      <w:r>
        <w:rPr>
          <w:rStyle w:val="Tun"/>
        </w:rPr>
        <w:t xml:space="preserve"> a diagnostiky</w:t>
      </w:r>
    </w:p>
    <w:p w14:paraId="36908147" w14:textId="3E02F2AC" w:rsidR="00EF61C8" w:rsidRPr="00E85446" w:rsidRDefault="000D57DD" w:rsidP="009C4EEA">
      <w:pPr>
        <w:pStyle w:val="Textbezslovn"/>
        <w:keepNext/>
        <w:spacing w:after="0"/>
        <w:rPr>
          <w:rStyle w:val="Tun"/>
        </w:rPr>
      </w:pPr>
      <w:r>
        <w:rPr>
          <w:rStyle w:val="Tun"/>
        </w:rPr>
        <w:t>Odbor servisních služeb</w:t>
      </w:r>
      <w:r w:rsidR="00EF61C8">
        <w:rPr>
          <w:rStyle w:val="Tun"/>
        </w:rPr>
        <w:t>, OHČ</w:t>
      </w:r>
    </w:p>
    <w:p w14:paraId="60BC577C" w14:textId="77777777" w:rsidR="009C4EEA" w:rsidRPr="007D016E" w:rsidRDefault="009C4EEA" w:rsidP="009C4EEA">
      <w:pPr>
        <w:pStyle w:val="Textbezslovn"/>
        <w:keepNext/>
        <w:spacing w:after="0"/>
      </w:pPr>
      <w:r>
        <w:t>Jeremenkova 103/23</w:t>
      </w:r>
    </w:p>
    <w:p w14:paraId="34750FF5" w14:textId="77777777" w:rsidR="009C4EEA" w:rsidRDefault="009C4EEA" w:rsidP="009C4EEA">
      <w:pPr>
        <w:pStyle w:val="Textbezslovn"/>
      </w:pPr>
      <w:r w:rsidRPr="007D016E">
        <w:t>77</w:t>
      </w:r>
      <w:r>
        <w:t>9 00</w:t>
      </w:r>
      <w:r w:rsidRPr="007D016E">
        <w:t xml:space="preserve"> </w:t>
      </w:r>
      <w:r w:rsidRPr="00BA22D4">
        <w:t>Olomouc</w:t>
      </w:r>
    </w:p>
    <w:p w14:paraId="09F1F0AA" w14:textId="23C6D4A7" w:rsidR="009C4EEA" w:rsidRDefault="009C4EEA" w:rsidP="00A043D3">
      <w:pPr>
        <w:pStyle w:val="Textbezslovn"/>
        <w:spacing w:after="0"/>
      </w:pPr>
      <w:r>
        <w:t xml:space="preserve">nebo </w:t>
      </w:r>
      <w:r w:rsidRPr="007D016E">
        <w:t>e-</w:t>
      </w:r>
      <w:r w:rsidRPr="00BA22D4">
        <w:t>mail</w:t>
      </w:r>
      <w:r w:rsidRPr="007D016E">
        <w:t xml:space="preserve">: </w:t>
      </w:r>
      <w:r w:rsidR="002C1A2B" w:rsidRPr="002C1A2B">
        <w:rPr>
          <w:b/>
        </w:rPr>
        <w:t>typdok@spravazeleznic.cz</w:t>
      </w:r>
      <w:r w:rsidR="005E1861">
        <w:rPr>
          <w:b/>
        </w:rPr>
        <w:t xml:space="preserve">, </w:t>
      </w:r>
      <w:r w:rsidR="005E1861" w:rsidRPr="00A043D3">
        <w:rPr>
          <w:bCs/>
        </w:rPr>
        <w:t>tel.: 972 742 396, mobil: 725 039</w:t>
      </w:r>
      <w:r w:rsidR="000B1BDC">
        <w:rPr>
          <w:bCs/>
        </w:rPr>
        <w:t> </w:t>
      </w:r>
      <w:r w:rsidR="005E1861" w:rsidRPr="00A043D3">
        <w:rPr>
          <w:bCs/>
        </w:rPr>
        <w:t>782</w:t>
      </w:r>
    </w:p>
    <w:p w14:paraId="216E2576" w14:textId="3A9BF89F" w:rsidR="009C4EEA" w:rsidRDefault="009C4EEA" w:rsidP="000B1BDC">
      <w:pPr>
        <w:pStyle w:val="Textbezslovn"/>
        <w:spacing w:after="0"/>
        <w:ind w:left="0" w:firstLine="709"/>
      </w:pPr>
      <w:r>
        <w:t xml:space="preserve">Ceníky: </w:t>
      </w:r>
      <w:hyperlink r:id="rId14" w:history="1">
        <w:r w:rsidR="000B1BDC" w:rsidRPr="001B78AA">
          <w:rPr>
            <w:rStyle w:val="Hypertextovodkaz"/>
            <w:noProof w:val="0"/>
          </w:rPr>
          <w:t>https://typdok.tudc.cz/</w:t>
        </w:r>
      </w:hyperlink>
    </w:p>
    <w:p w14:paraId="2D654C8D" w14:textId="77777777" w:rsidR="000B1BDC" w:rsidRDefault="000B1BDC" w:rsidP="000B1BDC">
      <w:pPr>
        <w:pStyle w:val="Textbezslovn"/>
        <w:spacing w:after="0"/>
        <w:ind w:left="0" w:firstLine="709"/>
      </w:pPr>
    </w:p>
    <w:p w14:paraId="7EB0F340" w14:textId="77777777" w:rsidR="000B1BDC" w:rsidRPr="000B1BDC" w:rsidRDefault="000B1BDC" w:rsidP="000B1BDC">
      <w:pPr>
        <w:pStyle w:val="Text2-1"/>
      </w:pPr>
      <w:r w:rsidRPr="000B1BDC">
        <w:t>Při zhotovení Díla musí být respektovány jako výchozí podklady zejména Obecně závazné předpisy (zákony a vyhlášky) České republiky, Obecně závazné evropské předpisy, Technické normy a Právní předpisy vydané Objednatelem.</w:t>
      </w:r>
    </w:p>
    <w:p w14:paraId="40E27B5D" w14:textId="77777777" w:rsidR="000B1BDC" w:rsidRPr="000B1BDC" w:rsidRDefault="000B1BDC" w:rsidP="000B1BDC">
      <w:pPr>
        <w:pStyle w:val="Text2-1"/>
      </w:pPr>
      <w:r w:rsidRPr="000B1BDC">
        <w:t>Právní předpisy vydané Objednatelem v platném znění si Zhotovitel zajistí na vlastní náklady.</w:t>
      </w:r>
    </w:p>
    <w:p w14:paraId="0B9D38E7" w14:textId="0F3B8280" w:rsidR="000B1BDC" w:rsidRPr="000B1BDC" w:rsidRDefault="000B1BDC" w:rsidP="000B1BDC">
      <w:pPr>
        <w:pStyle w:val="Text2-1"/>
      </w:pPr>
      <w:r w:rsidRPr="000B1BDC">
        <w:t xml:space="preserve">Pro vyloučení pochybností platí, že za Právní předpisy se pro účely Smlouvy považují rovněž Právní předpisy, které zcela či zčásti nahradí </w:t>
      </w:r>
      <w:r w:rsidR="003F456C">
        <w:t>p</w:t>
      </w:r>
      <w:r w:rsidRPr="000B1BDC">
        <w:t>rávní předpisy uvedené v kap.</w:t>
      </w:r>
      <w:r w:rsidR="003F456C">
        <w:t xml:space="preserve"> </w:t>
      </w:r>
      <w:r w:rsidRPr="000B1BDC">
        <w:t>6</w:t>
      </w:r>
      <w:r w:rsidR="003F456C">
        <w:t>.-</w:t>
      </w:r>
    </w:p>
    <w:p w14:paraId="6C7915E5" w14:textId="77777777" w:rsidR="000B1BDC" w:rsidRPr="00A97A97" w:rsidRDefault="000B1BDC" w:rsidP="000B1BDC">
      <w:pPr>
        <w:pStyle w:val="Text2-1"/>
        <w:rPr>
          <w:b/>
          <w:bCs/>
        </w:rPr>
      </w:pPr>
      <w:r w:rsidRPr="00A97A97">
        <w:rPr>
          <w:b/>
          <w:bCs/>
        </w:rPr>
        <w:lastRenderedPageBreak/>
        <w:t>Platné obecně závazné právní předpisy, zákony a vyhlášky ČR</w:t>
      </w:r>
    </w:p>
    <w:p w14:paraId="545EAE73" w14:textId="77777777" w:rsidR="002D3665" w:rsidRDefault="002D3665" w:rsidP="002D3665">
      <w:pPr>
        <w:pStyle w:val="Seznam1"/>
      </w:pPr>
      <w:r w:rsidRPr="004C3190">
        <w:t xml:space="preserve">Zákon č. </w:t>
      </w:r>
      <w:r>
        <w:t>2</w:t>
      </w:r>
      <w:r w:rsidRPr="004C3190">
        <w:t>83/20</w:t>
      </w:r>
      <w:r>
        <w:t>21</w:t>
      </w:r>
      <w:r w:rsidRPr="004C3190">
        <w:t xml:space="preserve"> Sb.</w:t>
      </w:r>
      <w:r>
        <w:t xml:space="preserve">, </w:t>
      </w:r>
      <w:r w:rsidRPr="004C3190">
        <w:t>stavební zákon, v platném znění, včetně prováděcích předpisů k tomuto zákonu v platném znění</w:t>
      </w:r>
      <w:r>
        <w:t>;</w:t>
      </w:r>
    </w:p>
    <w:p w14:paraId="4F57471F" w14:textId="77777777" w:rsidR="002D3665" w:rsidRDefault="002D3665" w:rsidP="002D3665">
      <w:pPr>
        <w:pStyle w:val="Seznam1"/>
      </w:pPr>
      <w:r>
        <w:t>Zákon č. 266/1994 Sb., o dráhách, v platném znění, včetně prováděcích předpisů k tomuto zákonu v platném znění;</w:t>
      </w:r>
    </w:p>
    <w:p w14:paraId="625045D4" w14:textId="77777777" w:rsidR="002D3665" w:rsidRDefault="002D3665" w:rsidP="002D3665">
      <w:pPr>
        <w:pStyle w:val="Seznam1"/>
      </w:pPr>
      <w:r>
        <w:t>Zákon č. 13/1997 Sb., o pozemních komunikacích, v platném znění, včetně prováděcích předpisů k tomuto zákonu v platném znění;</w:t>
      </w:r>
    </w:p>
    <w:p w14:paraId="3C93C07D" w14:textId="77777777" w:rsidR="002D3665" w:rsidRDefault="002D3665" w:rsidP="002D3665">
      <w:pPr>
        <w:pStyle w:val="Seznam1"/>
      </w:pPr>
      <w:r>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 platném znění, včetně prováděcích předpisů k tomuto zákonu v platném znění;</w:t>
      </w:r>
    </w:p>
    <w:p w14:paraId="0B4C5986" w14:textId="77777777" w:rsidR="002D3665" w:rsidRDefault="002D3665" w:rsidP="002D3665">
      <w:pPr>
        <w:pStyle w:val="Seznam1"/>
      </w:pPr>
      <w:r>
        <w:t>Zákon č. 133/1985 Sb., o požární ochraně, v platném znění, včetně prováděcích předpisů k tomuto zákonu v platném znění;</w:t>
      </w:r>
    </w:p>
    <w:p w14:paraId="0B13228E" w14:textId="77777777" w:rsidR="002D3665" w:rsidRDefault="002D3665" w:rsidP="002D3665">
      <w:pPr>
        <w:pStyle w:val="Seznam1"/>
      </w:pPr>
      <w:r>
        <w:t>Zákon č. 340/2015 Sb., o zvláštních podmínkách účinnosti některých smluv, uveřejňování těchto smluv a o registru smluv (zákon o registru smluv), v platném znění;</w:t>
      </w:r>
    </w:p>
    <w:p w14:paraId="78214FE3" w14:textId="77777777" w:rsidR="002D3665" w:rsidRDefault="002D3665" w:rsidP="002D3665">
      <w:pPr>
        <w:pStyle w:val="Seznam1"/>
      </w:pPr>
      <w:r>
        <w:t>Zákon č. 134/2016 Sb., o zadávání veřejných zakázek, v platném znění, včetně prováděcích předpisů k tomuto zákonu v platném znění;</w:t>
      </w:r>
    </w:p>
    <w:p w14:paraId="3102C169" w14:textId="77777777" w:rsidR="002D3665" w:rsidRDefault="002D3665" w:rsidP="002D3665">
      <w:pPr>
        <w:pStyle w:val="Seznam1"/>
      </w:pPr>
      <w:r>
        <w:t>Zákon č. 416/2009 Sb., o urychlení výstavby dopravní, vodní a energetické infrastruktury a infrastruktury elektronických komunikací (liniový zákon), v platném znění, včetně prováděcích předpisů k tomuto zákonu v platném znění;</w:t>
      </w:r>
    </w:p>
    <w:p w14:paraId="51C29C0E" w14:textId="77777777" w:rsidR="002D3665" w:rsidRDefault="002D3665" w:rsidP="002D3665">
      <w:pPr>
        <w:pStyle w:val="Seznam1"/>
      </w:pPr>
      <w:r>
        <w:t>Zákon č. 114/1992 Sb., o ochraně přírody a krajiny, v platném znění, včetně prováděcích předpisů k tomuto zákonu v platném znění;</w:t>
      </w:r>
    </w:p>
    <w:p w14:paraId="31E9A6CB" w14:textId="77777777" w:rsidR="002D3665" w:rsidRDefault="002D3665" w:rsidP="002D3665">
      <w:pPr>
        <w:pStyle w:val="Seznam1"/>
      </w:pPr>
      <w:r>
        <w:t>Zákon č. 254/2001 Sb., o vodách a o změně některých zákonů (vodní zákon), v platném znění, včetně prováděcích předpisů k tomuto zákonu v platném znění;</w:t>
      </w:r>
    </w:p>
    <w:p w14:paraId="6BB08E30" w14:textId="77777777" w:rsidR="002D3665" w:rsidRDefault="002D3665" w:rsidP="002D3665">
      <w:pPr>
        <w:pStyle w:val="Seznam1"/>
      </w:pPr>
      <w:r>
        <w:t>Zákon č. 164/2001 Sb., o přírodních léčivých zdrojích, zdrojích přírodních minerálních vod, přírodních léčebných lázních a lázeňských místech a o změně některých souvisejících zákonů (lázeňský zákon), v platném znění, včetně prováděcích předpisů k tomuto zákonu v platném znění;</w:t>
      </w:r>
    </w:p>
    <w:p w14:paraId="6F4BBC79" w14:textId="77777777" w:rsidR="002D3665" w:rsidRDefault="002D3665" w:rsidP="002D3665">
      <w:pPr>
        <w:pStyle w:val="Seznam1"/>
      </w:pPr>
      <w:r>
        <w:t>Zákon č. 258/2000 Sb., o ochraně veřejného zdraví a o změně některých souvisejících zákonů, v platném znění, včetně prováděcích předpisů k tomuto zákonu v platném znění;</w:t>
      </w:r>
    </w:p>
    <w:p w14:paraId="478A63AB" w14:textId="77777777" w:rsidR="002D3665" w:rsidRDefault="002D3665" w:rsidP="002D3665">
      <w:pPr>
        <w:pStyle w:val="Seznam1"/>
      </w:pPr>
      <w:r>
        <w:t xml:space="preserve">Zákon 200/1994 Sb., </w:t>
      </w:r>
      <w:r w:rsidRPr="00302D97">
        <w:t>o zeměměřictví a o změně a doplnění některých zákonů souvisejících s jeho zavedením</w:t>
      </w:r>
    </w:p>
    <w:p w14:paraId="231E7EC0" w14:textId="77777777" w:rsidR="002D3665" w:rsidRDefault="002D3665" w:rsidP="002D3665">
      <w:pPr>
        <w:pStyle w:val="Seznam1"/>
      </w:pPr>
      <w:r>
        <w:t>Vyhláška č. 146/2008 Sb., o rozsahu a obsahu projektové dokumentace dopravních staveb, ve znění účinném ke dni předcházejícímu jejímu zrušení;</w:t>
      </w:r>
    </w:p>
    <w:p w14:paraId="63F1473E" w14:textId="77777777" w:rsidR="002D3665" w:rsidRDefault="002D3665" w:rsidP="002D3665">
      <w:pPr>
        <w:pStyle w:val="Seznam1"/>
      </w:pPr>
      <w:r>
        <w:t>Vyhláška MD č. 177/1995 Sb., kterou se vydává stavební a technický řád drah, v platném znění;</w:t>
      </w:r>
    </w:p>
    <w:p w14:paraId="3A46F7E8" w14:textId="77777777" w:rsidR="002D3665" w:rsidRDefault="002D3665" w:rsidP="002D3665">
      <w:pPr>
        <w:pStyle w:val="Seznam1"/>
      </w:pPr>
      <w:r>
        <w:t>Vyhláška č. 583/2020 Sb., kterou se stanoví podrobnosti obsahu dokumentace pro vydání společného povolení u staveb dopravní infrastruktury, v platném znění;</w:t>
      </w:r>
    </w:p>
    <w:p w14:paraId="4FA145B7" w14:textId="77777777" w:rsidR="002D3665" w:rsidRDefault="002D3665" w:rsidP="002D3665">
      <w:pPr>
        <w:pStyle w:val="Seznam1"/>
      </w:pPr>
      <w:r>
        <w:t>Vyhláška 376/2006 Sb., o systému bezpečnosti provozování dráhy a drážní dopravy a postupech při vzniku mimořádných událostí na dráhách, v platném znění, včetně prováděcích předpisů k této vyhlášce v platném znění;</w:t>
      </w:r>
    </w:p>
    <w:p w14:paraId="78FC4D6D" w14:textId="77777777" w:rsidR="002D3665" w:rsidRDefault="002D3665" w:rsidP="002D3665">
      <w:pPr>
        <w:pStyle w:val="Seznam1"/>
      </w:pPr>
      <w:r>
        <w:t>Vyhláška č. 169/2016 Sb., o stanovení rozsahu dokumentace veřejné zakázky na stavební práce a soupis stavebních prací, dodávek a služeb s výkazem výměr, v platném znění;</w:t>
      </w:r>
    </w:p>
    <w:p w14:paraId="02334789" w14:textId="77777777" w:rsidR="002D3665" w:rsidRDefault="002D3665" w:rsidP="002D3665">
      <w:pPr>
        <w:pStyle w:val="Seznam1"/>
      </w:pPr>
      <w:r>
        <w:t>Vyhláška č. 227/2024 Sb., o rozsahu a obsahu projektové dokumentace staveb dopravní infrastruktury, v platném znění;</w:t>
      </w:r>
    </w:p>
    <w:p w14:paraId="044C0CD8" w14:textId="77777777" w:rsidR="002D3665" w:rsidRDefault="002D3665" w:rsidP="002D3665">
      <w:pPr>
        <w:pStyle w:val="Seznam1"/>
      </w:pPr>
      <w:r>
        <w:t>Nařízení vlády č. 272/2011 Sb., o ochraně zdraví před nepříznivými účinky hluku a vibrací, v platném znění;</w:t>
      </w:r>
    </w:p>
    <w:p w14:paraId="7495652D" w14:textId="77777777" w:rsidR="002D3665" w:rsidRPr="00353AD0" w:rsidRDefault="002D3665" w:rsidP="002D3665">
      <w:pPr>
        <w:pStyle w:val="Seznam1"/>
      </w:pPr>
      <w:r w:rsidRPr="00353AD0">
        <w:t>Metodický návod odboru odpadů Ministerstva životního prostředí pro řízení vzniku stavebních a demoličních odpadů a pro nakládání s nimi, Praha, srpen 2018, Věstník MŽP: září 2018 (Ročník 2018/03 XXVIII, částka 6, čj. MZP/2018/130/682), v platném znění.</w:t>
      </w:r>
    </w:p>
    <w:p w14:paraId="37ADBFBC" w14:textId="77777777" w:rsidR="002D3665" w:rsidRPr="00A97A97" w:rsidRDefault="002D3665" w:rsidP="002D3665">
      <w:pPr>
        <w:pStyle w:val="Text2-1"/>
        <w:rPr>
          <w:b/>
          <w:bCs/>
        </w:rPr>
      </w:pPr>
      <w:r w:rsidRPr="00A97A97">
        <w:rPr>
          <w:b/>
          <w:bCs/>
        </w:rPr>
        <w:t>Platné obecně závazné evropské přepisy</w:t>
      </w:r>
    </w:p>
    <w:p w14:paraId="12A74EBA" w14:textId="54137A77" w:rsidR="002D3665" w:rsidRDefault="002D3665" w:rsidP="00A97A97">
      <w:pPr>
        <w:pStyle w:val="Seznam1"/>
      </w:pPr>
      <w:r>
        <w:t>Nařízení Evropského parlamentu a Rady (EU) č. 305/2011 ze dne 9. března 2011, kterým se stanoví harmonizované podmínky pro uvádění stavebních výrobků na trh a kterým se zrušuje směrnice Rady 89/106/EHS, ve znění pozdějších předpisů;</w:t>
      </w:r>
    </w:p>
    <w:p w14:paraId="3783E4DA" w14:textId="36D2BDAD" w:rsidR="002D3665" w:rsidRDefault="002D3665" w:rsidP="00A97A97">
      <w:pPr>
        <w:pStyle w:val="Seznam1"/>
      </w:pPr>
      <w:r>
        <w:t xml:space="preserve">Směrnice Evropského parlamentu a Rady (EU) 2016/797 ze dne 11. května 2016 o interoperabilitě železničního systému v Evropské unii, ve znění pozdějších předpisů; </w:t>
      </w:r>
    </w:p>
    <w:p w14:paraId="2D787F90" w14:textId="1FDE79C6" w:rsidR="000B1BDC" w:rsidRDefault="002D3665" w:rsidP="00A97A97">
      <w:pPr>
        <w:pStyle w:val="Seznam1"/>
      </w:pPr>
      <w:r>
        <w:lastRenderedPageBreak/>
        <w:t>Prováděcí nařízení komise (EU) č. 402/2013 ze dne 30. dubna 2013 o společné metodě pro hodnocení a posuzování rizik a o zrušení nařízení (ES) č. 352/2009, ve znění pozdějších předpisů.</w:t>
      </w:r>
    </w:p>
    <w:p w14:paraId="2FE67069" w14:textId="77777777" w:rsidR="002D3665" w:rsidRPr="00A97A97" w:rsidRDefault="002D3665" w:rsidP="002D3665">
      <w:pPr>
        <w:pStyle w:val="Text2-1"/>
        <w:rPr>
          <w:b/>
          <w:bCs/>
        </w:rPr>
      </w:pPr>
      <w:r w:rsidRPr="00A97A97">
        <w:rPr>
          <w:b/>
          <w:bCs/>
        </w:rPr>
        <w:t>Technické normy</w:t>
      </w:r>
    </w:p>
    <w:p w14:paraId="741B2005" w14:textId="77777777" w:rsidR="004A0F14" w:rsidRDefault="004A0F14" w:rsidP="00A97A97">
      <w:pPr>
        <w:pStyle w:val="Text2-1"/>
        <w:numPr>
          <w:ilvl w:val="0"/>
          <w:numId w:val="0"/>
        </w:numPr>
        <w:ind w:left="737"/>
      </w:pPr>
      <w:r>
        <w:t xml:space="preserve">Přehled základních technických norem je uveden v příloze č. 5 Vyhlášky Ministerstva dopravy č. 177/1995 Sb., kterou se vydává stavební a technický řád drah, v platném znění. </w:t>
      </w:r>
    </w:p>
    <w:p w14:paraId="4FA84545" w14:textId="77777777" w:rsidR="004A0F14" w:rsidRDefault="004A0F14" w:rsidP="00A97A97">
      <w:pPr>
        <w:pStyle w:val="Text2-1"/>
        <w:numPr>
          <w:ilvl w:val="0"/>
          <w:numId w:val="0"/>
        </w:numPr>
        <w:ind w:left="737"/>
      </w:pPr>
      <w:r>
        <w:t>Přehled závazných technických norem a předpisů je vymezen v platném znění TKP.</w:t>
      </w:r>
    </w:p>
    <w:p w14:paraId="631CDCF2" w14:textId="05763FD0" w:rsidR="002D3665" w:rsidRDefault="004A0F14" w:rsidP="004A0F14">
      <w:pPr>
        <w:pStyle w:val="Text2-1"/>
        <w:numPr>
          <w:ilvl w:val="0"/>
          <w:numId w:val="0"/>
        </w:numPr>
        <w:ind w:left="737"/>
      </w:pPr>
      <w:r>
        <w:t>Přehled technických norem a jiných dokumentů ve vztahu k jednotlivým subsystémům je uveden příloze příslušného dokumentu.</w:t>
      </w:r>
    </w:p>
    <w:p w14:paraId="018027D4" w14:textId="77777777" w:rsidR="004A0F14" w:rsidRDefault="004A0F14" w:rsidP="004A0F14">
      <w:pPr>
        <w:pStyle w:val="Seznam1"/>
      </w:pPr>
      <w:r>
        <w:t>ČSN 73 6301 – Projektování železničních drah;</w:t>
      </w:r>
    </w:p>
    <w:p w14:paraId="2C84AB83" w14:textId="77777777" w:rsidR="004A0F14" w:rsidRDefault="004A0F14" w:rsidP="004A0F14">
      <w:pPr>
        <w:pStyle w:val="Seznam1"/>
      </w:pPr>
      <w:r>
        <w:t>TNŽ 342604 – Železniční zabezpečovací zařízení – závěrové tabulky, v platném znění;</w:t>
      </w:r>
    </w:p>
    <w:p w14:paraId="78B4881A" w14:textId="77777777" w:rsidR="004A0F14" w:rsidRPr="00353AD0" w:rsidRDefault="004A0F14" w:rsidP="004A0F14">
      <w:pPr>
        <w:pStyle w:val="Seznam1"/>
      </w:pPr>
      <w:r>
        <w:t xml:space="preserve">ČSN 83 9061 – Technologie vegetačních úprav v krajině – Ochrana stromů, porostů </w:t>
      </w:r>
      <w:r w:rsidRPr="00353AD0">
        <w:t>a vegetačních ploch při stavebních pracích.</w:t>
      </w:r>
    </w:p>
    <w:p w14:paraId="30D90414" w14:textId="77777777" w:rsidR="004A0F14" w:rsidRPr="00A97A97" w:rsidRDefault="004A0F14" w:rsidP="004A0F14">
      <w:pPr>
        <w:pStyle w:val="Text2-1"/>
        <w:rPr>
          <w:b/>
          <w:bCs/>
        </w:rPr>
      </w:pPr>
      <w:r w:rsidRPr="00A97A97">
        <w:rPr>
          <w:b/>
          <w:bCs/>
        </w:rPr>
        <w:t>Vnitřní předpisy a dokumenty</w:t>
      </w:r>
    </w:p>
    <w:p w14:paraId="1964A251" w14:textId="77777777" w:rsidR="004A0F14" w:rsidRDefault="004A0F14" w:rsidP="004A0F14">
      <w:pPr>
        <w:pStyle w:val="Seznam1"/>
      </w:pPr>
      <w:r>
        <w:t>Technické kvalitativní podmínky staveb státních drah, Kapitola 1 až 33, (viz https://typdok.tudc.cz/files/tkp/seznam.html);</w:t>
      </w:r>
    </w:p>
    <w:p w14:paraId="44B3C32F" w14:textId="77777777" w:rsidR="004A0F14" w:rsidRDefault="004A0F14" w:rsidP="004A0F14">
      <w:pPr>
        <w:pStyle w:val="Seznam1"/>
      </w:pPr>
      <w:r>
        <w:t>Řád SŽ R14, Řád zabezpečení požární ochrany státní organizace Správa železnic, čj. 76833/2020-SŽ-GŘ-O30, ze dne 3. 12. 2020, s účinností 9. 12. 2020, v platném znění;</w:t>
      </w:r>
    </w:p>
    <w:p w14:paraId="3F53C009" w14:textId="77777777" w:rsidR="004A0F14" w:rsidRDefault="004A0F14" w:rsidP="004A0F14">
      <w:pPr>
        <w:pStyle w:val="Seznam1"/>
      </w:pPr>
      <w:r>
        <w:t>Směrnice SŽ SM011, Dokumentace staveb Správy železnic, státní organizace, ze dne 5. 4. 2022, čj. 23382/2022-SŽ-GŘ-O6, s účinností od 8. 4. 2022, v platném znění;</w:t>
      </w:r>
    </w:p>
    <w:p w14:paraId="0AFAEA92" w14:textId="77777777" w:rsidR="004A0F14" w:rsidRDefault="004A0F14" w:rsidP="004A0F14">
      <w:pPr>
        <w:pStyle w:val="Seznam1"/>
      </w:pPr>
      <w:r>
        <w:t>Směrnice SŽDC č. 42, Hospodaření s vyzískaným materiálem, čj. 45731/2012-ONVZ/1, s účinností od. 7. 1. 2013, v platném znění;</w:t>
      </w:r>
    </w:p>
    <w:p w14:paraId="57059996" w14:textId="77777777" w:rsidR="004A0F14" w:rsidRDefault="004A0F14" w:rsidP="004A0F14">
      <w:pPr>
        <w:pStyle w:val="Seznam1"/>
      </w:pPr>
      <w:r>
        <w:t>Směrnice SŽDC č. 117, Předávání digitální dokumentace z investiční výstavby SŽDC ve znění změny č. 1, čj. S11908/2017-SŽDC-GŘ-O7 s účinností od 24. 3. 2017, v platném znění;</w:t>
      </w:r>
    </w:p>
    <w:p w14:paraId="0CE1F253" w14:textId="77777777" w:rsidR="004A0F14" w:rsidRDefault="004A0F14" w:rsidP="004A0F14">
      <w:pPr>
        <w:pStyle w:val="Seznam1"/>
      </w:pPr>
      <w:r>
        <w:t>Směrnice SŽ SM118, Orientační a informační systém v železničních stanicích a na železničních zastávkách ve znění změny č. 1, ze dne 5. 5. 2021, čj. 30555/2021-SŽ-GŘ-O23, s účinností od 18. 5. 2023, platném znění;</w:t>
      </w:r>
    </w:p>
    <w:p w14:paraId="531A2408" w14:textId="77777777" w:rsidR="004A0F14" w:rsidRDefault="004A0F14" w:rsidP="004A0F14">
      <w:pPr>
        <w:pStyle w:val="Seznam1"/>
      </w:pPr>
      <w:r>
        <w:t>Směrnice SŽDC SM33, Správa koordinačních schémat ukolejnění a trakčního propojení, ze dne 18. 4. 2018, čj. 18752/2018-GŘ-O14, s účinností od 30. 4. 2018, v platném znění;</w:t>
      </w:r>
    </w:p>
    <w:p w14:paraId="2CE5247E" w14:textId="77777777" w:rsidR="004A0F14" w:rsidRDefault="004A0F14" w:rsidP="004A0F14">
      <w:pPr>
        <w:pStyle w:val="Seznam1"/>
      </w:pPr>
      <w:r>
        <w:t>Směrnice SŽ SM105, Změny během výstavby, čj. 27177/2023-SŽ-GŘ-O7, ze dne 3. 8. 2023, s účinností od 9. 8. 2023, v platném znění;</w:t>
      </w:r>
    </w:p>
    <w:p w14:paraId="6DB5CA97" w14:textId="77777777" w:rsidR="004A0F14" w:rsidRDefault="004A0F14" w:rsidP="004A0F14">
      <w:pPr>
        <w:pStyle w:val="Seznam1"/>
      </w:pPr>
      <w:r>
        <w:t>Směrnice SŽDC č. 20, pro stanovení členění investičních nákladů staveb u státní organizace Správa železniční dopravní cesty, ve znění Změny č. 1, včetně závazných vzorů jednotlivých formulářů pro zpracování položkových a souhrnných rozpočtů, čj. 28169/2017-SŽDC-GŘ-NM, s účinností od 1. 8. 2017, v platném znění;</w:t>
      </w:r>
    </w:p>
    <w:p w14:paraId="7229F45E" w14:textId="77777777" w:rsidR="004A0F14" w:rsidRDefault="004A0F14" w:rsidP="004A0F14">
      <w:pPr>
        <w:pStyle w:val="Seznam1"/>
      </w:pPr>
      <w:r>
        <w:t>Směrnice SŽ SM096, Směrnice pro nakládání s odpady, čj. 91045/2024-SŽ-GŘ-O15 ze dne 19. 12. 2024 s účinností od 6. 1. 2025, platném znění;</w:t>
      </w:r>
    </w:p>
    <w:p w14:paraId="4E90C18B" w14:textId="77777777" w:rsidR="004A0F14" w:rsidRDefault="004A0F14" w:rsidP="004A0F14">
      <w:pPr>
        <w:pStyle w:val="Seznam1"/>
      </w:pPr>
      <w:r>
        <w:t>Pokyn SŽDC č. 4/2016-GŘ, Předávání digitální dokumentace a dat mezi SŽDC a externími subjekty, čj. S34781/2016-SŽDC-O22, ze dne 30. 8. 2016 s platností od 5. 9. 2016;</w:t>
      </w:r>
    </w:p>
    <w:p w14:paraId="225DD407" w14:textId="77777777" w:rsidR="004A0F14" w:rsidRDefault="004A0F14" w:rsidP="004A0F14">
      <w:pPr>
        <w:pStyle w:val="Seznam1"/>
      </w:pPr>
      <w:r>
        <w:t>Pokyn SŽDC PO-21/2017-GŘ, Opatření a omezení pro dodávky technologických celků s dopadem na síťovou infrastrukturu SŽDC, čj. 48729/2017-SŽD-GŘ-O14, ze dne 15. 1. 2018, s účinností od 18. 1. 2018, v platném znění;</w:t>
      </w:r>
    </w:p>
    <w:p w14:paraId="049BE4EB" w14:textId="77777777" w:rsidR="004A0F14" w:rsidRDefault="004A0F14" w:rsidP="004A0F14">
      <w:pPr>
        <w:pStyle w:val="Seznam1"/>
      </w:pPr>
      <w:r>
        <w:t>Pokyn SŽ PO-06/2020-GŘ, Pokyn generálního ředitele k poskytování geodetických podkladů a činností pro přípravu a realizaci opravných a investičních akcí, čj. 19227/2020-SŽDC-GŘ-O15 dne 1. dubna 2020, s účinností od 1. 4. 2020;</w:t>
      </w:r>
    </w:p>
    <w:p w14:paraId="6BA9ACB6" w14:textId="77777777" w:rsidR="004A0F14" w:rsidRDefault="004A0F14" w:rsidP="004A0F14">
      <w:pPr>
        <w:pStyle w:val="Seznam1"/>
      </w:pPr>
      <w:r>
        <w:t>Pokyn SŽ PO-11/2023-GŘ, Pokyn generálního ředitele ve věci stanovení podmínek pro používání bezpečnostních zábran na dráze provozované státní organizací Správa železnic, čj. 20130/2024-SŽ-GŘ-O10 ze dne 20. května 2024, s účinností od 28. 5. 2023;</w:t>
      </w:r>
    </w:p>
    <w:p w14:paraId="6753BBCC" w14:textId="77777777" w:rsidR="004A0F14" w:rsidRDefault="004A0F14" w:rsidP="004A0F14">
      <w:pPr>
        <w:pStyle w:val="Seznam1"/>
      </w:pPr>
      <w:r>
        <w:t>Předpis SŽDC S3 (díl I až XVII), Železniční svršek, v platném znění;</w:t>
      </w:r>
    </w:p>
    <w:p w14:paraId="125880B7" w14:textId="77777777" w:rsidR="004A0F14" w:rsidRDefault="004A0F14" w:rsidP="004A0F14">
      <w:pPr>
        <w:pStyle w:val="Seznam1"/>
      </w:pPr>
      <w:r>
        <w:t>Předpis SŽ S3/1, Práce na železničním svršku, čj. 16317/2024-SŽ-CTD-ÚDT ze dne 20. 12. 2024, s účinností od 1. 1. 2025;</w:t>
      </w:r>
    </w:p>
    <w:p w14:paraId="684EACC4" w14:textId="77777777" w:rsidR="004A0F14" w:rsidRDefault="004A0F14" w:rsidP="004A0F14">
      <w:pPr>
        <w:pStyle w:val="Seznam1"/>
      </w:pPr>
      <w:r>
        <w:t>Předpis SŽ S3/2, Bezstyková kolej, čj. 10405/2024-SŽ-GŘ-O13 ze dne 26. 2. 2024, s účinností od 1. 3. 2024;</w:t>
      </w:r>
    </w:p>
    <w:p w14:paraId="2D46D590" w14:textId="77777777" w:rsidR="004A0F14" w:rsidRDefault="004A0F14" w:rsidP="004A0F14">
      <w:pPr>
        <w:pStyle w:val="Seznam1"/>
      </w:pPr>
      <w:r>
        <w:t>Předpis S4, Železniční spodek ve znění změny č. 1, čj. 76496/2020-SŽ-GŘ-O13 ze dne 18. 11. 2020, s účinností od 1. 1. 2021;</w:t>
      </w:r>
    </w:p>
    <w:p w14:paraId="117BC08B" w14:textId="77777777" w:rsidR="004A0F14" w:rsidRDefault="004A0F14" w:rsidP="004A0F14">
      <w:pPr>
        <w:pStyle w:val="Seznam1"/>
      </w:pPr>
      <w:r>
        <w:lastRenderedPageBreak/>
        <w:t>Předpis SŽDC S5, Správa mostních objektů, schváleno GŘ SŽDC dne: 21. 09. 2012 čj. S 9244/2012-OTH, s účinností od 1. 10. 2012, v platném znění;</w:t>
      </w:r>
    </w:p>
    <w:p w14:paraId="5396560F" w14:textId="77777777" w:rsidR="004A0F14" w:rsidRDefault="004A0F14" w:rsidP="004A0F14">
      <w:pPr>
        <w:pStyle w:val="Seznam1"/>
      </w:pPr>
      <w:r>
        <w:t>Předpis SŽ S5/1, Diagnostika, zatížitelnost a přechodnost železničních mostních objektů, čj. 11728/2021-SŽ-GŘ-O13, ze dne 4. 3. 2021, s účinností od 12. 4. 2021, v platném znění;</w:t>
      </w:r>
    </w:p>
    <w:p w14:paraId="497054D1" w14:textId="77777777" w:rsidR="004A0F14" w:rsidRDefault="004A0F14" w:rsidP="004A0F14">
      <w:pPr>
        <w:pStyle w:val="Seznam1"/>
      </w:pPr>
      <w:r>
        <w:t>Předpis SŽ S11, Prostorová průchodnost tratí ve znění Opravy č. 1, čj. 12156/2021-SŽ-GŘ-O13 ze dne 25. 2. 2021, s účinností od 1. 3. 2021, v platném znění;</w:t>
      </w:r>
    </w:p>
    <w:p w14:paraId="7572A7D2" w14:textId="77777777" w:rsidR="004A0F14" w:rsidRDefault="004A0F14" w:rsidP="004A0F14">
      <w:pPr>
        <w:pStyle w:val="Seznam1"/>
      </w:pPr>
      <w:r>
        <w:t>Předpis SŽ Zam1, Předpis o odborné způsobilosti a znalosti osob při provozování dráhy a drážní dopravy ve znění opravy č. 1 a změny č. 1 až 5, vydaného pod čj. 76107/2019-SŽDC-GŘ-O10 ze dne 18. 12. 2019, s účinností od 1. 1. 2020, v platném znění;</w:t>
      </w:r>
    </w:p>
    <w:p w14:paraId="4A9D1195" w14:textId="77777777" w:rsidR="004A0F14" w:rsidRDefault="004A0F14" w:rsidP="004A0F14">
      <w:pPr>
        <w:pStyle w:val="Seznam1"/>
      </w:pPr>
      <w:r>
        <w:t>Předpis SŽ Ob1 díl II, Vydávání povolení ke vstupu do míst veřejnosti nepřístupných. Průkaz pro cizí subjekt, ze dne 27. 12. 2024 pod čj. 95831/2024-SŽ-GŘ-O30, s účinností od 1. 1. 2025, v platném znění;</w:t>
      </w:r>
    </w:p>
    <w:p w14:paraId="06B8695C" w14:textId="77777777" w:rsidR="004A0F14" w:rsidRDefault="004A0F14" w:rsidP="004A0F14">
      <w:pPr>
        <w:pStyle w:val="Seznam1"/>
      </w:pPr>
      <w:r>
        <w:t>Předpis SŽ Bp1, Pokyny provozovatele dráhy k zajištění bezpečnosti a k ochraně zdraví osob při činnostech a pohybu v jeho prostorách a v prostorách železniční dráhy provozované Správou železnic, státní organizací ve znění změny č. 1, čj. 62585/2020-SŽ-GŘ-O10, ze dne 13. 10. 2020, s účinností od 1. 1. 2021, v platném znění;</w:t>
      </w:r>
    </w:p>
    <w:p w14:paraId="6BAE94EF" w14:textId="77777777" w:rsidR="004A0F14" w:rsidRDefault="004A0F14" w:rsidP="004A0F14">
      <w:pPr>
        <w:pStyle w:val="Seznam1"/>
      </w:pPr>
      <w:r>
        <w:t>Předpis SŽ Bp3, Bezpečnost a ochrana zdraví při práci na stavbách a při stavebních činnostech v prostorách státní organizace, Správa železnic ve znění č. 1 a 2, čj. 62677/2020-SŽ-GŘ-O10, ze dne 30. 11. 2020, s účinností od 1. 1. 2021, v platném znění;</w:t>
      </w:r>
    </w:p>
    <w:p w14:paraId="23947C9A" w14:textId="77777777" w:rsidR="004A0F14" w:rsidRDefault="004A0F14" w:rsidP="004A0F14">
      <w:pPr>
        <w:pStyle w:val="Seznam1"/>
      </w:pPr>
      <w:r>
        <w:t>Předpis SŽDC D7/2, Organizování výlukových činností ve znění změny č. 1 a 2, čj. S 42108/2022-SŽ-GŘ-O12 ze dne 20. 6. 2022, s účinností od 1. 7. 2022, v platném znění;</w:t>
      </w:r>
    </w:p>
    <w:p w14:paraId="127CE974" w14:textId="77777777" w:rsidR="004A0F14" w:rsidRDefault="004A0F14" w:rsidP="004A0F14">
      <w:pPr>
        <w:pStyle w:val="Seznam1"/>
      </w:pPr>
      <w:r>
        <w:t>Předpis SŽDC M20, Předpis pro zeměměřictví, čj. S 1819/2015–O13 ze dne 1. 6. 2015, s účinností od 1. 7. 2015, v platném znění;</w:t>
      </w:r>
    </w:p>
    <w:p w14:paraId="5D14C1E2" w14:textId="77777777" w:rsidR="004A0F14" w:rsidRDefault="004A0F14" w:rsidP="004A0F14">
      <w:pPr>
        <w:pStyle w:val="Seznam1"/>
      </w:pPr>
      <w:r>
        <w:t>Předpis SŽDC M21, Topologie sítě a staničení tratí železničních drah, čj. 31554/2019-SŽDC-GŘ-O15, ze dne 20. 6.2019, s účinností od 25. 6. 2019, v platném znění;</w:t>
      </w:r>
    </w:p>
    <w:p w14:paraId="005EE488" w14:textId="77777777" w:rsidR="004A0F14" w:rsidRDefault="004A0F14" w:rsidP="004A0F14">
      <w:pPr>
        <w:pStyle w:val="Seznam1"/>
      </w:pPr>
      <w:r>
        <w:t>Metodický pokyn SŽ – Metodický pokyn pro údržbu stromoví ve znění změny č. 1 ze dne 4. 3. 2021 čj. 8611/2021-SŽ-GŘ-O15, s účinností od 9. 3. 2021, v platném znění;</w:t>
      </w:r>
    </w:p>
    <w:p w14:paraId="5371D852" w14:textId="77777777" w:rsidR="004A0F14" w:rsidRDefault="004A0F14" w:rsidP="004A0F14">
      <w:pPr>
        <w:pStyle w:val="Seznam1"/>
      </w:pPr>
      <w:r>
        <w:t>Metodický pokyn SŽDC – M20/MP004, Metodický pokyn pro měření prostorové polohy koleje čj. S2772/2016-SŽDC-O13 s účinností od 11. 3. 2016, v platném znění,</w:t>
      </w:r>
    </w:p>
    <w:p w14:paraId="5184B45B" w14:textId="77777777" w:rsidR="004A0F14" w:rsidRDefault="004A0F14" w:rsidP="004A0F14">
      <w:pPr>
        <w:pStyle w:val="Seznam1"/>
      </w:pPr>
      <w:r>
        <w:t>Metodický pokyn SŽDC M20/MP007, Železniční bodové pole, čj. 43208/2022-SŽ-GŘ-O13, ze dne 30. 6. 2022, s účinností od 1. 7. 2022, v platném znění;</w:t>
      </w:r>
    </w:p>
    <w:p w14:paraId="6B07E4DE" w14:textId="77777777" w:rsidR="004A0F14" w:rsidRDefault="004A0F14" w:rsidP="004A0F14">
      <w:pPr>
        <w:pStyle w:val="Seznam1"/>
      </w:pPr>
      <w:r>
        <w:t>Metodický pokyn SŽ M20/MP010, Pravidla mapování, čj. 86044/2024-SŽ-GŘ-O13 ze dne 29. 11. 2024, s účinností 2. 12. 2024, v platném znění;</w:t>
      </w:r>
    </w:p>
    <w:p w14:paraId="28E40260" w14:textId="77777777" w:rsidR="004A0F14" w:rsidRDefault="004A0F14" w:rsidP="004A0F14">
      <w:pPr>
        <w:pStyle w:val="Seznam1"/>
      </w:pPr>
      <w:r>
        <w:t>Metodický pokyn SŽ M20/MP013, Záborový elaborát ve znění změny č. 1, čj. 78823/2019-SŽDC-GŘ-O15 s účinností od 7. 1. 2021, v platném znění;</w:t>
      </w:r>
    </w:p>
    <w:p w14:paraId="4E3BDBBD" w14:textId="77777777" w:rsidR="004A0F14" w:rsidRDefault="004A0F14" w:rsidP="004A0F14">
      <w:pPr>
        <w:pStyle w:val="Seznam1"/>
      </w:pPr>
      <w:r>
        <w:t>Metodický pokyn SŽ M20/MP014, Digitální technická mapa železnice, čj. 17455/2024-SŽ-GŘ-O13 dne 15. března 2024, s účinností od 18. 3. 2024;</w:t>
      </w:r>
    </w:p>
    <w:p w14:paraId="6969CAB5" w14:textId="77777777" w:rsidR="004A0F14" w:rsidRDefault="004A0F14" w:rsidP="004A0F14">
      <w:pPr>
        <w:pStyle w:val="Seznam1"/>
      </w:pPr>
      <w:r>
        <w:t>Metodický pokyn pro hodnocení a řízení hluku ze železniční dopravy, ze dne 4. 1. 2018, čj. 50023/2017-SŽDC-GŘ-O15, s účinností od 15. 1. 2018, v platném znění;</w:t>
      </w:r>
    </w:p>
    <w:p w14:paraId="1A9274EC" w14:textId="77777777" w:rsidR="004A0F14" w:rsidRDefault="004A0F14" w:rsidP="004A0F14">
      <w:pPr>
        <w:pStyle w:val="Seznam1"/>
      </w:pPr>
      <w:r>
        <w:t>Technické specifikace systémů, zařízení a výrobků – SŽDC TS 2/2008-ZSE, Dálková diagnostika technologických systémů železniční dopravní cesty. Třetí vydání, ze dne 15. 1. 2018, čj. 50418/2017-SŽDC-GŘ-O14, s účinností od 21. 1. 2018, v platném znění;</w:t>
      </w:r>
    </w:p>
    <w:p w14:paraId="7F9C3C2D" w14:textId="77777777" w:rsidR="004A0F14" w:rsidRDefault="004A0F14" w:rsidP="004A0F14">
      <w:pPr>
        <w:pStyle w:val="Seznam1"/>
      </w:pPr>
      <w:r>
        <w:t>OTP Kamenivo pro kolejové lože železničních drah čj. 38992/2020-SŽ-GŘ-O13 (3) ze dne 16. 12. 2020, s účinností 1. 1. 2021, v platném znění.</w:t>
      </w:r>
    </w:p>
    <w:p w14:paraId="199FDAEA" w14:textId="77777777" w:rsidR="00DF7BAA" w:rsidRDefault="00DF7BAA" w:rsidP="00A97A97">
      <w:pPr>
        <w:pStyle w:val="Nadpis2-1"/>
        <w:numPr>
          <w:ilvl w:val="0"/>
          <w:numId w:val="14"/>
        </w:numPr>
      </w:pPr>
      <w:bookmarkStart w:id="129" w:name="_Toc6410462"/>
      <w:bookmarkStart w:id="130" w:name="_Toc226450496"/>
      <w:r>
        <w:t>PŘÍLOHY</w:t>
      </w:r>
      <w:bookmarkEnd w:id="129"/>
      <w:bookmarkEnd w:id="130"/>
    </w:p>
    <w:p w14:paraId="56DA2113" w14:textId="72A9D519" w:rsidR="003C100A" w:rsidRPr="002B7BBF" w:rsidRDefault="002B7BBF" w:rsidP="00A97A97">
      <w:pPr>
        <w:pStyle w:val="Text2-1"/>
      </w:pPr>
      <w:bookmarkStart w:id="131" w:name="_Ref88573787"/>
      <w:r w:rsidRPr="002B7BBF">
        <w:t>Neobsazeno.</w:t>
      </w:r>
      <w:bookmarkEnd w:id="13"/>
      <w:bookmarkEnd w:id="14"/>
      <w:bookmarkEnd w:id="15"/>
      <w:bookmarkEnd w:id="16"/>
      <w:bookmarkEnd w:id="17"/>
      <w:bookmarkEnd w:id="131"/>
    </w:p>
    <w:sectPr w:rsidR="003C100A" w:rsidRPr="002B7BBF" w:rsidSect="00EA69AC">
      <w:footerReference w:type="even" r:id="rId15"/>
      <w:footerReference w:type="default" r:id="rId16"/>
      <w:headerReference w:type="first" r:id="rId17"/>
      <w:footerReference w:type="first" r:id="rId18"/>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EE3B" w14:textId="77777777" w:rsidR="00C30FFF" w:rsidRDefault="00C30FFF" w:rsidP="00962258">
      <w:pPr>
        <w:spacing w:after="0" w:line="240" w:lineRule="auto"/>
      </w:pPr>
      <w:r>
        <w:separator/>
      </w:r>
    </w:p>
  </w:endnote>
  <w:endnote w:type="continuationSeparator" w:id="0">
    <w:p w14:paraId="2EC6D43A" w14:textId="77777777" w:rsidR="00C30FFF" w:rsidRDefault="00C30FF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B27C20" w:rsidRPr="003462EB" w14:paraId="3E6EF7ED" w14:textId="77777777" w:rsidTr="00614E71">
      <w:tc>
        <w:tcPr>
          <w:tcW w:w="993" w:type="dxa"/>
          <w:tcMar>
            <w:left w:w="0" w:type="dxa"/>
            <w:right w:w="0" w:type="dxa"/>
          </w:tcMar>
          <w:vAlign w:val="bottom"/>
        </w:tcPr>
        <w:p w14:paraId="29E2E1DF" w14:textId="570AD1DB" w:rsidR="00B27C20" w:rsidRPr="00B8518B" w:rsidRDefault="00B27C20"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2378B48F" w:rsidR="00B27C20" w:rsidRDefault="00FB5BA9" w:rsidP="003462EB">
          <w:pPr>
            <w:pStyle w:val="Zpatvlevo"/>
          </w:pPr>
          <w:fldSimple w:instr=" STYLEREF  _Název_akce  \* MERGEFORMAT ">
            <w:r w:rsidR="00EA4E2D">
              <w:rPr>
                <w:noProof/>
              </w:rPr>
              <w:t>Oprava mostu v km 139,112 trati Český Těšín – st.hr. ČR-PR</w:t>
            </w:r>
            <w:r w:rsidR="00EA4E2D">
              <w:rPr>
                <w:noProof/>
              </w:rPr>
              <w:cr/>
            </w:r>
          </w:fldSimple>
          <w:r w:rsidR="00B27C20">
            <w:t>Příloha č. 2 b)</w:t>
          </w:r>
          <w:r w:rsidR="00B27C20" w:rsidRPr="003462EB">
            <w:t xml:space="preserve"> </w:t>
          </w:r>
        </w:p>
        <w:p w14:paraId="178E0553" w14:textId="1E6E2EB7" w:rsidR="00B27C20" w:rsidRPr="003462EB" w:rsidRDefault="00B27C20" w:rsidP="00DF7BAA">
          <w:pPr>
            <w:pStyle w:val="Zpatvlevo"/>
          </w:pPr>
          <w:r>
            <w:t>Zvláštní</w:t>
          </w:r>
          <w:r w:rsidRPr="003462EB">
            <w:t xml:space="preserve"> technické podmínky</w:t>
          </w:r>
          <w:r>
            <w:t xml:space="preserve"> - Zhotovení stavby </w:t>
          </w:r>
        </w:p>
      </w:tc>
    </w:tr>
  </w:tbl>
  <w:p w14:paraId="422A1078" w14:textId="77777777" w:rsidR="00B27C20" w:rsidRPr="00614E71" w:rsidRDefault="00B27C20">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B27C20" w:rsidRPr="009E09BE" w14:paraId="76A4A2A2" w14:textId="77777777" w:rsidTr="00614E71">
      <w:tc>
        <w:tcPr>
          <w:tcW w:w="7797" w:type="dxa"/>
          <w:tcMar>
            <w:left w:w="0" w:type="dxa"/>
            <w:right w:w="0" w:type="dxa"/>
          </w:tcMar>
          <w:vAlign w:val="bottom"/>
        </w:tcPr>
        <w:p w14:paraId="7B4693AA" w14:textId="7C7E2F96" w:rsidR="00B27C20" w:rsidRDefault="00FB5BA9" w:rsidP="003B111D">
          <w:pPr>
            <w:pStyle w:val="Zpatvpravo"/>
          </w:pPr>
          <w:fldSimple w:instr=" STYLEREF  _Název_akce  \* MERGEFORMAT ">
            <w:r w:rsidR="00EA4E2D">
              <w:rPr>
                <w:noProof/>
              </w:rPr>
              <w:t>Oprava mostu v km 139,112 trati Český Těšín – st.hr. ČR-PR</w:t>
            </w:r>
            <w:r w:rsidR="00EA4E2D">
              <w:rPr>
                <w:noProof/>
              </w:rPr>
              <w:cr/>
            </w:r>
          </w:fldSimple>
          <w:r w:rsidR="00B27C20">
            <w:t>Příloha č. 2 b)</w:t>
          </w:r>
        </w:p>
        <w:p w14:paraId="5D9BD160" w14:textId="403371D6" w:rsidR="00B27C20" w:rsidRPr="003462EB" w:rsidRDefault="00B27C20" w:rsidP="00DF7BAA">
          <w:pPr>
            <w:pStyle w:val="Zpatvpravo"/>
            <w:rPr>
              <w:rStyle w:val="slostrnky"/>
              <w:b w:val="0"/>
              <w:color w:val="auto"/>
              <w:sz w:val="12"/>
            </w:rPr>
          </w:pPr>
          <w:r>
            <w:t>Zvláštní</w:t>
          </w:r>
          <w:r w:rsidRPr="003462EB">
            <w:t xml:space="preserve"> technické podmínky</w:t>
          </w:r>
          <w:r>
            <w:t xml:space="preserve"> - Zhotovení stavby</w:t>
          </w:r>
        </w:p>
      </w:tc>
      <w:tc>
        <w:tcPr>
          <w:tcW w:w="935" w:type="dxa"/>
          <w:vAlign w:val="bottom"/>
        </w:tcPr>
        <w:p w14:paraId="3DBC2A04" w14:textId="40AE9A44" w:rsidR="00B27C20" w:rsidRPr="009E09BE" w:rsidRDefault="00B27C20"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B27C20" w:rsidRPr="00B8518B" w:rsidRDefault="00B27C2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B27C20" w:rsidRPr="00B8518B" w:rsidRDefault="00B27C20" w:rsidP="00460660">
    <w:pPr>
      <w:pStyle w:val="Zpat"/>
      <w:rPr>
        <w:sz w:val="2"/>
        <w:szCs w:val="2"/>
      </w:rPr>
    </w:pPr>
  </w:p>
  <w:p w14:paraId="53F277EE" w14:textId="77777777" w:rsidR="00B27C20" w:rsidRDefault="00B27C20" w:rsidP="00757290">
    <w:pPr>
      <w:pStyle w:val="Zpatvlevo"/>
      <w:rPr>
        <w:rFonts w:cs="Calibri"/>
        <w:szCs w:val="12"/>
      </w:rPr>
    </w:pPr>
  </w:p>
  <w:p w14:paraId="17EFC080" w14:textId="77777777" w:rsidR="00B27C20" w:rsidRPr="00460660" w:rsidRDefault="00B27C2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FF4D5" w14:textId="77777777" w:rsidR="00C30FFF" w:rsidRDefault="00C30FFF" w:rsidP="00962258">
      <w:pPr>
        <w:spacing w:after="0" w:line="240" w:lineRule="auto"/>
      </w:pPr>
      <w:r>
        <w:separator/>
      </w:r>
    </w:p>
  </w:footnote>
  <w:footnote w:type="continuationSeparator" w:id="0">
    <w:p w14:paraId="304CEF4E" w14:textId="77777777" w:rsidR="00C30FFF" w:rsidRDefault="00C30FF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27C20" w14:paraId="589E9D7A" w14:textId="77777777" w:rsidTr="00B22106">
      <w:trPr>
        <w:trHeight w:hRule="exact" w:val="936"/>
      </w:trPr>
      <w:tc>
        <w:tcPr>
          <w:tcW w:w="1361" w:type="dxa"/>
          <w:tcMar>
            <w:left w:w="0" w:type="dxa"/>
            <w:right w:w="0" w:type="dxa"/>
          </w:tcMar>
        </w:tcPr>
        <w:p w14:paraId="10A13B73" w14:textId="77777777" w:rsidR="00B27C20" w:rsidRPr="00B8518B" w:rsidRDefault="00B27C20" w:rsidP="00FC6389">
          <w:pPr>
            <w:pStyle w:val="Zpat"/>
            <w:rPr>
              <w:rStyle w:val="slostrnky"/>
            </w:rPr>
          </w:pPr>
        </w:p>
      </w:tc>
      <w:tc>
        <w:tcPr>
          <w:tcW w:w="3458" w:type="dxa"/>
          <w:tcMar>
            <w:left w:w="0" w:type="dxa"/>
            <w:right w:w="0" w:type="dxa"/>
          </w:tcMar>
        </w:tcPr>
        <w:p w14:paraId="14726CF1" w14:textId="77777777" w:rsidR="00B27C20" w:rsidRDefault="00B27C20"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B27C20" w:rsidRPr="00D6163D" w:rsidRDefault="00B27C20" w:rsidP="00FC6389">
          <w:pPr>
            <w:pStyle w:val="Druhdokumentu"/>
          </w:pPr>
        </w:p>
      </w:tc>
    </w:tr>
    <w:tr w:rsidR="00B27C20" w14:paraId="173B2ADF" w14:textId="77777777" w:rsidTr="00B22106">
      <w:trPr>
        <w:trHeight w:hRule="exact" w:val="936"/>
      </w:trPr>
      <w:tc>
        <w:tcPr>
          <w:tcW w:w="1361" w:type="dxa"/>
          <w:tcMar>
            <w:left w:w="0" w:type="dxa"/>
            <w:right w:w="0" w:type="dxa"/>
          </w:tcMar>
        </w:tcPr>
        <w:p w14:paraId="580C429C" w14:textId="77777777" w:rsidR="00B27C20" w:rsidRPr="00B8518B" w:rsidRDefault="00B27C20" w:rsidP="00FC6389">
          <w:pPr>
            <w:pStyle w:val="Zpat"/>
            <w:rPr>
              <w:rStyle w:val="slostrnky"/>
            </w:rPr>
          </w:pPr>
        </w:p>
      </w:tc>
      <w:tc>
        <w:tcPr>
          <w:tcW w:w="3458" w:type="dxa"/>
          <w:tcMar>
            <w:left w:w="0" w:type="dxa"/>
            <w:right w:w="0" w:type="dxa"/>
          </w:tcMar>
        </w:tcPr>
        <w:p w14:paraId="69644D16" w14:textId="77777777" w:rsidR="00B27C20" w:rsidRDefault="00B27C20" w:rsidP="00FC6389">
          <w:pPr>
            <w:pStyle w:val="Zpat"/>
          </w:pPr>
        </w:p>
      </w:tc>
      <w:tc>
        <w:tcPr>
          <w:tcW w:w="5756" w:type="dxa"/>
          <w:tcMar>
            <w:left w:w="0" w:type="dxa"/>
            <w:right w:w="0" w:type="dxa"/>
          </w:tcMar>
        </w:tcPr>
        <w:p w14:paraId="47EE2CD8" w14:textId="77777777" w:rsidR="00B27C20" w:rsidRPr="00D6163D" w:rsidRDefault="00B27C20" w:rsidP="00FC6389">
          <w:pPr>
            <w:pStyle w:val="Druhdokumentu"/>
          </w:pPr>
        </w:p>
      </w:tc>
    </w:tr>
  </w:tbl>
  <w:p w14:paraId="53E85CAA" w14:textId="77777777" w:rsidR="00B27C20" w:rsidRPr="00D6163D" w:rsidRDefault="00B27C20" w:rsidP="00FC6389">
    <w:pPr>
      <w:pStyle w:val="Zhlav"/>
      <w:rPr>
        <w:sz w:val="8"/>
        <w:szCs w:val="8"/>
      </w:rPr>
    </w:pPr>
  </w:p>
  <w:p w14:paraId="1437D3AE" w14:textId="77777777" w:rsidR="00B27C20" w:rsidRPr="00460660" w:rsidRDefault="00B27C2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1534DE6A"/>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b w:val="0"/>
        <w:bCs/>
        <w:i w:val="0"/>
        <w:iCs w:val="0"/>
      </w:rPr>
    </w:lvl>
    <w:lvl w:ilvl="3">
      <w:start w:val="1"/>
      <w:numFmt w:val="decimal"/>
      <w:pStyle w:val="Text2-2"/>
      <w:lvlText w:val="%1.%2.%3.%4"/>
      <w:lvlJc w:val="left"/>
      <w:pPr>
        <w:tabs>
          <w:tab w:val="num" w:pos="1701"/>
        </w:tabs>
        <w:ind w:left="1701" w:hanging="964"/>
      </w:pPr>
      <w:rPr>
        <w:rFonts w:hint="default"/>
        <w:b w:val="0"/>
        <w:i w:val="0"/>
        <w:color w:val="auto"/>
        <w:sz w:val="18"/>
        <w:szCs w:val="18"/>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1278" w:firstLine="76"/>
      </w:pPr>
      <w:rPr>
        <w:rFonts w:ascii="Symbol" w:hAnsi="Symbol" w:hint="default"/>
      </w:rPr>
    </w:lvl>
    <w:lvl w:ilvl="1" w:tplc="04050003" w:tentative="1">
      <w:start w:val="1"/>
      <w:numFmt w:val="bullet"/>
      <w:lvlText w:val="o"/>
      <w:lvlJc w:val="left"/>
      <w:pPr>
        <w:ind w:left="4573" w:hanging="360"/>
      </w:pPr>
      <w:rPr>
        <w:rFonts w:ascii="Courier New" w:hAnsi="Courier New" w:cs="Courier New" w:hint="default"/>
      </w:rPr>
    </w:lvl>
    <w:lvl w:ilvl="2" w:tplc="04050005" w:tentative="1">
      <w:start w:val="1"/>
      <w:numFmt w:val="bullet"/>
      <w:lvlText w:val=""/>
      <w:lvlJc w:val="left"/>
      <w:pPr>
        <w:ind w:left="5293" w:hanging="360"/>
      </w:pPr>
      <w:rPr>
        <w:rFonts w:ascii="Wingdings" w:hAnsi="Wingdings" w:hint="default"/>
      </w:rPr>
    </w:lvl>
    <w:lvl w:ilvl="3" w:tplc="04050001" w:tentative="1">
      <w:start w:val="1"/>
      <w:numFmt w:val="bullet"/>
      <w:lvlText w:val=""/>
      <w:lvlJc w:val="left"/>
      <w:pPr>
        <w:ind w:left="6013" w:hanging="360"/>
      </w:pPr>
      <w:rPr>
        <w:rFonts w:ascii="Symbol" w:hAnsi="Symbol" w:hint="default"/>
      </w:rPr>
    </w:lvl>
    <w:lvl w:ilvl="4" w:tplc="04050003" w:tentative="1">
      <w:start w:val="1"/>
      <w:numFmt w:val="bullet"/>
      <w:lvlText w:val="o"/>
      <w:lvlJc w:val="left"/>
      <w:pPr>
        <w:ind w:left="6733" w:hanging="360"/>
      </w:pPr>
      <w:rPr>
        <w:rFonts w:ascii="Courier New" w:hAnsi="Courier New" w:cs="Courier New" w:hint="default"/>
      </w:rPr>
    </w:lvl>
    <w:lvl w:ilvl="5" w:tplc="04050005" w:tentative="1">
      <w:start w:val="1"/>
      <w:numFmt w:val="bullet"/>
      <w:lvlText w:val=""/>
      <w:lvlJc w:val="left"/>
      <w:pPr>
        <w:ind w:left="7453" w:hanging="360"/>
      </w:pPr>
      <w:rPr>
        <w:rFonts w:ascii="Wingdings" w:hAnsi="Wingdings" w:hint="default"/>
      </w:rPr>
    </w:lvl>
    <w:lvl w:ilvl="6" w:tplc="04050001" w:tentative="1">
      <w:start w:val="1"/>
      <w:numFmt w:val="bullet"/>
      <w:lvlText w:val=""/>
      <w:lvlJc w:val="left"/>
      <w:pPr>
        <w:ind w:left="8173" w:hanging="360"/>
      </w:pPr>
      <w:rPr>
        <w:rFonts w:ascii="Symbol" w:hAnsi="Symbol" w:hint="default"/>
      </w:rPr>
    </w:lvl>
    <w:lvl w:ilvl="7" w:tplc="04050003" w:tentative="1">
      <w:start w:val="1"/>
      <w:numFmt w:val="bullet"/>
      <w:lvlText w:val="o"/>
      <w:lvlJc w:val="left"/>
      <w:pPr>
        <w:ind w:left="8893" w:hanging="360"/>
      </w:pPr>
      <w:rPr>
        <w:rFonts w:ascii="Courier New" w:hAnsi="Courier New" w:cs="Courier New" w:hint="default"/>
      </w:rPr>
    </w:lvl>
    <w:lvl w:ilvl="8" w:tplc="04050005" w:tentative="1">
      <w:start w:val="1"/>
      <w:numFmt w:val="bullet"/>
      <w:lvlText w:val=""/>
      <w:lvlJc w:val="left"/>
      <w:pPr>
        <w:ind w:left="9613" w:hanging="360"/>
      </w:pPr>
      <w:rPr>
        <w:rFonts w:ascii="Wingdings" w:hAnsi="Wingdings" w:hint="default"/>
      </w:rPr>
    </w:lvl>
  </w:abstractNum>
  <w:abstractNum w:abstractNumId="8"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0519F7"/>
    <w:multiLevelType w:val="hybridMultilevel"/>
    <w:tmpl w:val="8F1EDF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6366BA0C"/>
    <w:lvl w:ilvl="0" w:tplc="D8BC3E54">
      <w:start w:val="1"/>
      <w:numFmt w:val="bullet"/>
      <w:lvlText w:val=""/>
      <w:lvlJc w:val="left"/>
      <w:pPr>
        <w:ind w:left="1352" w:hanging="360"/>
      </w:pPr>
      <w:rPr>
        <w:rFonts w:ascii="Symbol" w:hAnsi="Symbol" w:hint="default"/>
        <w:color w:val="00A1E0"/>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4C5C1E07"/>
    <w:multiLevelType w:val="hybridMultilevel"/>
    <w:tmpl w:val="719000C8"/>
    <w:lvl w:ilvl="0" w:tplc="5182794C">
      <w:start w:val="1"/>
      <w:numFmt w:val="decimal"/>
      <w:lvlText w:val="%1."/>
      <w:lvlJc w:val="left"/>
      <w:pPr>
        <w:ind w:left="720" w:hanging="360"/>
      </w:pPr>
    </w:lvl>
    <w:lvl w:ilvl="1" w:tplc="FF089DFA">
      <w:start w:val="1"/>
      <w:numFmt w:val="decimal"/>
      <w:lvlText w:val="%2."/>
      <w:lvlJc w:val="left"/>
      <w:pPr>
        <w:ind w:left="720" w:hanging="360"/>
      </w:pPr>
    </w:lvl>
    <w:lvl w:ilvl="2" w:tplc="2E54A1EA">
      <w:start w:val="1"/>
      <w:numFmt w:val="decimal"/>
      <w:lvlText w:val="%3."/>
      <w:lvlJc w:val="left"/>
      <w:pPr>
        <w:ind w:left="720" w:hanging="360"/>
      </w:pPr>
    </w:lvl>
    <w:lvl w:ilvl="3" w:tplc="2D20AA5E">
      <w:start w:val="1"/>
      <w:numFmt w:val="decimal"/>
      <w:lvlText w:val="%4."/>
      <w:lvlJc w:val="left"/>
      <w:pPr>
        <w:ind w:left="720" w:hanging="360"/>
      </w:pPr>
    </w:lvl>
    <w:lvl w:ilvl="4" w:tplc="6D8CF3FC">
      <w:start w:val="1"/>
      <w:numFmt w:val="decimal"/>
      <w:lvlText w:val="%5."/>
      <w:lvlJc w:val="left"/>
      <w:pPr>
        <w:ind w:left="720" w:hanging="360"/>
      </w:pPr>
    </w:lvl>
    <w:lvl w:ilvl="5" w:tplc="8B90B6A2">
      <w:start w:val="1"/>
      <w:numFmt w:val="decimal"/>
      <w:lvlText w:val="%6."/>
      <w:lvlJc w:val="left"/>
      <w:pPr>
        <w:ind w:left="720" w:hanging="360"/>
      </w:pPr>
    </w:lvl>
    <w:lvl w:ilvl="6" w:tplc="0188FF4C">
      <w:start w:val="1"/>
      <w:numFmt w:val="decimal"/>
      <w:lvlText w:val="%7."/>
      <w:lvlJc w:val="left"/>
      <w:pPr>
        <w:ind w:left="720" w:hanging="360"/>
      </w:pPr>
    </w:lvl>
    <w:lvl w:ilvl="7" w:tplc="D0807626">
      <w:start w:val="1"/>
      <w:numFmt w:val="decimal"/>
      <w:lvlText w:val="%8."/>
      <w:lvlJc w:val="left"/>
      <w:pPr>
        <w:ind w:left="720" w:hanging="360"/>
      </w:pPr>
    </w:lvl>
    <w:lvl w:ilvl="8" w:tplc="FCC6DB48">
      <w:start w:val="1"/>
      <w:numFmt w:val="decimal"/>
      <w:lvlText w:val="%9."/>
      <w:lvlJc w:val="left"/>
      <w:pPr>
        <w:ind w:left="720" w:hanging="360"/>
      </w:pPr>
    </w:lvl>
  </w:abstractNum>
  <w:abstractNum w:abstractNumId="16"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7" w15:restartNumberingAfterBreak="0">
    <w:nsid w:val="54AE6858"/>
    <w:multiLevelType w:val="multilevel"/>
    <w:tmpl w:val="0F50E3AA"/>
    <w:lvl w:ilvl="0">
      <w:start w:val="1"/>
      <w:numFmt w:val="lowerLetter"/>
      <w:pStyle w:val="Odstavec1-1a"/>
      <w:lvlText w:val="%1)"/>
      <w:lvlJc w:val="left"/>
      <w:pPr>
        <w:tabs>
          <w:tab w:val="num" w:pos="1020"/>
        </w:tabs>
        <w:ind w:left="1020" w:hanging="340"/>
      </w:pPr>
    </w:lvl>
    <w:lvl w:ilvl="1">
      <w:start w:val="1"/>
      <w:numFmt w:val="lowerRoman"/>
      <w:pStyle w:val="Odstavec1-2i"/>
      <w:lvlText w:val="(%2)"/>
      <w:lvlJc w:val="left"/>
      <w:pPr>
        <w:tabs>
          <w:tab w:val="num" w:pos="1474"/>
        </w:tabs>
        <w:ind w:left="1474" w:hanging="454"/>
      </w:pPr>
      <w:rPr>
        <w:rFonts w:asciiTheme="minorHAnsi" w:hAnsiTheme="minorHAnsi" w:hint="default"/>
      </w:rPr>
    </w:lvl>
    <w:lvl w:ilvl="2">
      <w:start w:val="1"/>
      <w:numFmt w:val="decimal"/>
      <w:pStyle w:val="Odstavec1-31"/>
      <w:lvlText w:val="%3)"/>
      <w:lvlJc w:val="left"/>
      <w:pPr>
        <w:tabs>
          <w:tab w:val="num" w:pos="1871"/>
        </w:tabs>
        <w:ind w:left="1871" w:hanging="397"/>
      </w:pPr>
      <w:rPr>
        <w:rFonts w:asciiTheme="minorHAnsi" w:hAnsiTheme="minorHAnsi" w:hint="default"/>
      </w:rPr>
    </w:lvl>
    <w:lvl w:ilvl="3">
      <w:start w:val="1"/>
      <w:numFmt w:val="lowerLetter"/>
      <w:pStyle w:val="Odstavec1-4a"/>
      <w:lvlText w:val="(%4)"/>
      <w:lvlJc w:val="left"/>
      <w:pPr>
        <w:tabs>
          <w:tab w:val="num" w:pos="1984"/>
        </w:tabs>
        <w:ind w:left="1984" w:hanging="340"/>
      </w:pPr>
      <w:rPr>
        <w:rFonts w:hint="default"/>
      </w:rPr>
    </w:lvl>
    <w:lvl w:ilvl="4">
      <w:start w:val="1"/>
      <w:numFmt w:val="lowerRoman"/>
      <w:pStyle w:val="Odstavec1-4i"/>
      <w:lvlText w:val="%5)"/>
      <w:lvlJc w:val="left"/>
      <w:pPr>
        <w:tabs>
          <w:tab w:val="num" w:pos="2324"/>
        </w:tabs>
        <w:ind w:left="2324" w:hanging="340"/>
      </w:pPr>
    </w:lvl>
    <w:lvl w:ilvl="5">
      <w:start w:val="1"/>
      <w:numFmt w:val="lowerRoman"/>
      <w:lvlText w:val="%6."/>
      <w:lvlJc w:val="right"/>
      <w:pPr>
        <w:ind w:left="4263" w:hanging="180"/>
      </w:pPr>
      <w:rPr>
        <w:rFonts w:hint="default"/>
      </w:rPr>
    </w:lvl>
    <w:lvl w:ilvl="6">
      <w:start w:val="1"/>
      <w:numFmt w:val="decimal"/>
      <w:lvlText w:val="%7."/>
      <w:lvlJc w:val="left"/>
      <w:pPr>
        <w:ind w:left="4983" w:hanging="360"/>
      </w:pPr>
      <w:rPr>
        <w:rFonts w:hint="default"/>
      </w:rPr>
    </w:lvl>
    <w:lvl w:ilvl="7">
      <w:start w:val="1"/>
      <w:numFmt w:val="lowerLetter"/>
      <w:lvlText w:val="%8."/>
      <w:lvlJc w:val="left"/>
      <w:pPr>
        <w:ind w:left="5703" w:hanging="360"/>
      </w:pPr>
      <w:rPr>
        <w:rFonts w:hint="default"/>
      </w:rPr>
    </w:lvl>
    <w:lvl w:ilvl="8">
      <w:start w:val="1"/>
      <w:numFmt w:val="lowerRoman"/>
      <w:lvlText w:val="%9."/>
      <w:lvlJc w:val="right"/>
      <w:pPr>
        <w:ind w:left="6423" w:hanging="180"/>
      </w:pPr>
      <w:rPr>
        <w:rFonts w:hint="default"/>
      </w:rPr>
    </w:lvl>
  </w:abstractNum>
  <w:abstractNum w:abstractNumId="18"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9"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746473AE"/>
    <w:multiLevelType w:val="multilevel"/>
    <w:tmpl w:val="41F6F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8680BEE"/>
    <w:multiLevelType w:val="hybridMultilevel"/>
    <w:tmpl w:val="E1143D84"/>
    <w:lvl w:ilvl="0" w:tplc="A17A7028">
      <w:start w:val="1"/>
      <w:numFmt w:val="bullet"/>
      <w:lvlText w:val=""/>
      <w:lvlJc w:val="left"/>
      <w:pPr>
        <w:ind w:left="2912"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3664732">
    <w:abstractNumId w:val="10"/>
  </w:num>
  <w:num w:numId="2" w16cid:durableId="131219808">
    <w:abstractNumId w:val="6"/>
  </w:num>
  <w:num w:numId="3" w16cid:durableId="29038371">
    <w:abstractNumId w:val="3"/>
  </w:num>
  <w:num w:numId="4" w16cid:durableId="1670644609">
    <w:abstractNumId w:val="11"/>
  </w:num>
  <w:num w:numId="5" w16cid:durableId="940650789">
    <w:abstractNumId w:val="17"/>
  </w:num>
  <w:num w:numId="6" w16cid:durableId="473765728">
    <w:abstractNumId w:val="5"/>
  </w:num>
  <w:num w:numId="7" w16cid:durableId="13452037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2523924">
    <w:abstractNumId w:val="21"/>
  </w:num>
  <w:num w:numId="9" w16cid:durableId="1150558339">
    <w:abstractNumId w:val="0"/>
  </w:num>
  <w:num w:numId="10" w16cid:durableId="112015881">
    <w:abstractNumId w:val="11"/>
  </w:num>
  <w:num w:numId="11" w16cid:durableId="1502509045">
    <w:abstractNumId w:val="17"/>
  </w:num>
  <w:num w:numId="12" w16cid:durableId="2099133075">
    <w:abstractNumId w:val="19"/>
  </w:num>
  <w:num w:numId="13" w16cid:durableId="462961190">
    <w:abstractNumId w:val="2"/>
  </w:num>
  <w:num w:numId="14" w16cid:durableId="706489212">
    <w:abstractNumId w:val="5"/>
  </w:num>
  <w:num w:numId="15" w16cid:durableId="1549803289">
    <w:abstractNumId w:val="21"/>
  </w:num>
  <w:num w:numId="16" w16cid:durableId="84811986">
    <w:abstractNumId w:val="7"/>
  </w:num>
  <w:num w:numId="17" w16cid:durableId="500505574">
    <w:abstractNumId w:val="14"/>
  </w:num>
  <w:num w:numId="18" w16cid:durableId="235407160">
    <w:abstractNumId w:val="1"/>
  </w:num>
  <w:num w:numId="19" w16cid:durableId="2046909594">
    <w:abstractNumId w:val="5"/>
  </w:num>
  <w:num w:numId="20" w16cid:durableId="997540480">
    <w:abstractNumId w:val="5"/>
  </w:num>
  <w:num w:numId="21" w16cid:durableId="9963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695534">
    <w:abstractNumId w:val="18"/>
  </w:num>
  <w:num w:numId="23" w16cid:durableId="237398650">
    <w:abstractNumId w:val="4"/>
  </w:num>
  <w:num w:numId="24" w16cid:durableId="1937244294">
    <w:abstractNumId w:val="5"/>
  </w:num>
  <w:num w:numId="25" w16cid:durableId="1763598353">
    <w:abstractNumId w:val="21"/>
  </w:num>
  <w:num w:numId="26" w16cid:durableId="111287549">
    <w:abstractNumId w:val="13"/>
  </w:num>
  <w:num w:numId="27" w16cid:durableId="1281064878">
    <w:abstractNumId w:val="5"/>
  </w:num>
  <w:num w:numId="28" w16cid:durableId="979457798">
    <w:abstractNumId w:val="5"/>
  </w:num>
  <w:num w:numId="29" w16cid:durableId="1580091049">
    <w:abstractNumId w:val="13"/>
  </w:num>
  <w:num w:numId="30" w16cid:durableId="1892229127">
    <w:abstractNumId w:val="5"/>
  </w:num>
  <w:num w:numId="31" w16cid:durableId="2112387701">
    <w:abstractNumId w:val="5"/>
  </w:num>
  <w:num w:numId="32" w16cid:durableId="141042988">
    <w:abstractNumId w:val="5"/>
  </w:num>
  <w:num w:numId="33" w16cid:durableId="599023784">
    <w:abstractNumId w:val="5"/>
  </w:num>
  <w:num w:numId="34" w16cid:durableId="618605181">
    <w:abstractNumId w:val="12"/>
  </w:num>
  <w:num w:numId="35" w16cid:durableId="192429316">
    <w:abstractNumId w:val="5"/>
  </w:num>
  <w:num w:numId="36" w16cid:durableId="1545946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2570500">
    <w:abstractNumId w:val="5"/>
  </w:num>
  <w:num w:numId="38" w16cid:durableId="1485588533">
    <w:abstractNumId w:val="5"/>
  </w:num>
  <w:num w:numId="39" w16cid:durableId="2044014327">
    <w:abstractNumId w:val="21"/>
  </w:num>
  <w:num w:numId="40" w16cid:durableId="1613900187">
    <w:abstractNumId w:val="5"/>
  </w:num>
  <w:num w:numId="41" w16cid:durableId="1546332448">
    <w:abstractNumId w:val="5"/>
  </w:num>
  <w:num w:numId="42" w16cid:durableId="1184706815">
    <w:abstractNumId w:val="5"/>
  </w:num>
  <w:num w:numId="43" w16cid:durableId="1605848138">
    <w:abstractNumId w:val="21"/>
  </w:num>
  <w:num w:numId="44" w16cid:durableId="803811330">
    <w:abstractNumId w:val="5"/>
  </w:num>
  <w:num w:numId="45" w16cid:durableId="985091692">
    <w:abstractNumId w:val="5"/>
  </w:num>
  <w:num w:numId="46" w16cid:durableId="922954290">
    <w:abstractNumId w:val="5"/>
  </w:num>
  <w:num w:numId="47" w16cid:durableId="1089815302">
    <w:abstractNumId w:val="17"/>
  </w:num>
  <w:num w:numId="48" w16cid:durableId="740368998">
    <w:abstractNumId w:val="5"/>
  </w:num>
  <w:num w:numId="49" w16cid:durableId="1186014347">
    <w:abstractNumId w:val="5"/>
  </w:num>
  <w:num w:numId="50" w16cid:durableId="1606300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1563840">
    <w:abstractNumId w:val="21"/>
  </w:num>
  <w:num w:numId="52" w16cid:durableId="1798330532">
    <w:abstractNumId w:val="21"/>
  </w:num>
  <w:num w:numId="53" w16cid:durableId="187529794">
    <w:abstractNumId w:val="21"/>
  </w:num>
  <w:num w:numId="54" w16cid:durableId="1069040900">
    <w:abstractNumId w:val="21"/>
  </w:num>
  <w:num w:numId="55" w16cid:durableId="1220746877">
    <w:abstractNumId w:val="21"/>
  </w:num>
  <w:num w:numId="56" w16cid:durableId="1027758896">
    <w:abstractNumId w:val="21"/>
  </w:num>
  <w:num w:numId="57" w16cid:durableId="1882086882">
    <w:abstractNumId w:val="21"/>
  </w:num>
  <w:num w:numId="58" w16cid:durableId="175584164">
    <w:abstractNumId w:val="21"/>
  </w:num>
  <w:num w:numId="59" w16cid:durableId="459226080">
    <w:abstractNumId w:val="21"/>
  </w:num>
  <w:num w:numId="60" w16cid:durableId="2033726174">
    <w:abstractNumId w:val="21"/>
  </w:num>
  <w:num w:numId="61" w16cid:durableId="652371617">
    <w:abstractNumId w:val="21"/>
  </w:num>
  <w:num w:numId="62" w16cid:durableId="1715306018">
    <w:abstractNumId w:val="16"/>
  </w:num>
  <w:num w:numId="63" w16cid:durableId="1123696954">
    <w:abstractNumId w:val="5"/>
  </w:num>
  <w:num w:numId="64" w16cid:durableId="78794574">
    <w:abstractNumId w:val="5"/>
  </w:num>
  <w:num w:numId="65" w16cid:durableId="20245486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6597298">
    <w:abstractNumId w:val="11"/>
  </w:num>
  <w:num w:numId="67" w16cid:durableId="1603143623">
    <w:abstractNumId w:val="21"/>
  </w:num>
  <w:num w:numId="68" w16cid:durableId="778262506">
    <w:abstractNumId w:val="17"/>
  </w:num>
  <w:num w:numId="69" w16cid:durableId="835078376">
    <w:abstractNumId w:val="17"/>
  </w:num>
  <w:num w:numId="70" w16cid:durableId="808015669">
    <w:abstractNumId w:val="21"/>
  </w:num>
  <w:num w:numId="71" w16cid:durableId="249702964">
    <w:abstractNumId w:val="5"/>
  </w:num>
  <w:num w:numId="72" w16cid:durableId="1092237567">
    <w:abstractNumId w:val="5"/>
  </w:num>
  <w:num w:numId="73" w16cid:durableId="1932159275">
    <w:abstractNumId w:val="5"/>
  </w:num>
  <w:num w:numId="74" w16cid:durableId="1923296019">
    <w:abstractNumId w:val="5"/>
  </w:num>
  <w:num w:numId="75" w16cid:durableId="1179469793">
    <w:abstractNumId w:val="5"/>
  </w:num>
  <w:num w:numId="76" w16cid:durableId="1831214014">
    <w:abstractNumId w:val="5"/>
  </w:num>
  <w:num w:numId="77" w16cid:durableId="189102850">
    <w:abstractNumId w:val="5"/>
  </w:num>
  <w:num w:numId="78" w16cid:durableId="1169254971">
    <w:abstractNumId w:val="5"/>
  </w:num>
  <w:num w:numId="79" w16cid:durableId="1495563243">
    <w:abstractNumId w:val="5"/>
  </w:num>
  <w:num w:numId="80" w16cid:durableId="517014024">
    <w:abstractNumId w:val="5"/>
  </w:num>
  <w:num w:numId="81" w16cid:durableId="269510933">
    <w:abstractNumId w:val="5"/>
  </w:num>
  <w:num w:numId="82" w16cid:durableId="948128593">
    <w:abstractNumId w:val="21"/>
  </w:num>
  <w:num w:numId="83" w16cid:durableId="8383461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28739352">
    <w:abstractNumId w:val="17"/>
  </w:num>
  <w:num w:numId="85" w16cid:durableId="785126415">
    <w:abstractNumId w:val="17"/>
  </w:num>
  <w:num w:numId="86" w16cid:durableId="982781401">
    <w:abstractNumId w:val="17"/>
  </w:num>
  <w:num w:numId="87" w16cid:durableId="649939203">
    <w:abstractNumId w:val="17"/>
  </w:num>
  <w:num w:numId="88" w16cid:durableId="11280155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741877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6436091">
    <w:abstractNumId w:val="9"/>
  </w:num>
  <w:num w:numId="91" w16cid:durableId="452789390">
    <w:abstractNumId w:val="8"/>
  </w:num>
  <w:num w:numId="92" w16cid:durableId="639268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56312141">
    <w:abstractNumId w:val="19"/>
  </w:num>
  <w:num w:numId="94" w16cid:durableId="167453643">
    <w:abstractNumId w:val="17"/>
  </w:num>
  <w:num w:numId="95" w16cid:durableId="16348680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69533315">
    <w:abstractNumId w:val="11"/>
  </w:num>
  <w:num w:numId="97" w16cid:durableId="361176407">
    <w:abstractNumId w:val="5"/>
  </w:num>
  <w:num w:numId="98" w16cid:durableId="1488589275">
    <w:abstractNumId w:val="5"/>
  </w:num>
  <w:num w:numId="99" w16cid:durableId="1037199422">
    <w:abstractNumId w:val="17"/>
  </w:num>
  <w:num w:numId="100" w16cid:durableId="275217862">
    <w:abstractNumId w:val="17"/>
  </w:num>
  <w:num w:numId="101" w16cid:durableId="733621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134883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25796941">
    <w:abstractNumId w:val="17"/>
  </w:num>
  <w:num w:numId="104" w16cid:durableId="1078677234">
    <w:abstractNumId w:val="17"/>
  </w:num>
  <w:num w:numId="105" w16cid:durableId="12577921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54411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97153829">
    <w:abstractNumId w:val="5"/>
  </w:num>
  <w:num w:numId="108" w16cid:durableId="49548381">
    <w:abstractNumId w:val="5"/>
  </w:num>
  <w:num w:numId="109" w16cid:durableId="1116633995">
    <w:abstractNumId w:val="5"/>
  </w:num>
  <w:num w:numId="110" w16cid:durableId="1198618525">
    <w:abstractNumId w:val="5"/>
  </w:num>
  <w:num w:numId="111" w16cid:durableId="41559722">
    <w:abstractNumId w:val="5"/>
  </w:num>
  <w:num w:numId="112" w16cid:durableId="1266353494">
    <w:abstractNumId w:val="5"/>
  </w:num>
  <w:num w:numId="113" w16cid:durableId="1703701577">
    <w:abstractNumId w:val="5"/>
  </w:num>
  <w:num w:numId="114" w16cid:durableId="1336569170">
    <w:abstractNumId w:val="11"/>
  </w:num>
  <w:num w:numId="115" w16cid:durableId="1629160530">
    <w:abstractNumId w:val="15"/>
  </w:num>
  <w:num w:numId="116" w16cid:durableId="952327877">
    <w:abstractNumId w:val="20"/>
  </w:num>
  <w:num w:numId="117" w16cid:durableId="260720931">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13DE"/>
    <w:rsid w:val="000124A1"/>
    <w:rsid w:val="00012EC4"/>
    <w:rsid w:val="00013877"/>
    <w:rsid w:val="00014504"/>
    <w:rsid w:val="000145C8"/>
    <w:rsid w:val="0001478C"/>
    <w:rsid w:val="00015E1B"/>
    <w:rsid w:val="00016C37"/>
    <w:rsid w:val="00016F90"/>
    <w:rsid w:val="0001739B"/>
    <w:rsid w:val="0001744E"/>
    <w:rsid w:val="00017F3C"/>
    <w:rsid w:val="00020EFD"/>
    <w:rsid w:val="00021174"/>
    <w:rsid w:val="00021537"/>
    <w:rsid w:val="00021D3A"/>
    <w:rsid w:val="0002279D"/>
    <w:rsid w:val="00022F77"/>
    <w:rsid w:val="00022FA5"/>
    <w:rsid w:val="00024EF0"/>
    <w:rsid w:val="000258E6"/>
    <w:rsid w:val="0002657A"/>
    <w:rsid w:val="000279EC"/>
    <w:rsid w:val="0003141D"/>
    <w:rsid w:val="00031D7C"/>
    <w:rsid w:val="000328BC"/>
    <w:rsid w:val="000342CE"/>
    <w:rsid w:val="000351CE"/>
    <w:rsid w:val="00035F89"/>
    <w:rsid w:val="000365C0"/>
    <w:rsid w:val="00036A13"/>
    <w:rsid w:val="00040671"/>
    <w:rsid w:val="00040D93"/>
    <w:rsid w:val="00041EC8"/>
    <w:rsid w:val="000503FF"/>
    <w:rsid w:val="00050943"/>
    <w:rsid w:val="0005305C"/>
    <w:rsid w:val="00054240"/>
    <w:rsid w:val="0005496A"/>
    <w:rsid w:val="00054FC6"/>
    <w:rsid w:val="00056FC4"/>
    <w:rsid w:val="0006014F"/>
    <w:rsid w:val="000619E9"/>
    <w:rsid w:val="0006465A"/>
    <w:rsid w:val="0006520D"/>
    <w:rsid w:val="00065260"/>
    <w:rsid w:val="0006588D"/>
    <w:rsid w:val="00067A5E"/>
    <w:rsid w:val="00067FA3"/>
    <w:rsid w:val="00070772"/>
    <w:rsid w:val="000719BB"/>
    <w:rsid w:val="000727AA"/>
    <w:rsid w:val="00072A65"/>
    <w:rsid w:val="00072C1E"/>
    <w:rsid w:val="0007363A"/>
    <w:rsid w:val="00073AF2"/>
    <w:rsid w:val="000742F5"/>
    <w:rsid w:val="00074410"/>
    <w:rsid w:val="000744D6"/>
    <w:rsid w:val="00074F48"/>
    <w:rsid w:val="00075675"/>
    <w:rsid w:val="00075F2D"/>
    <w:rsid w:val="000768BE"/>
    <w:rsid w:val="00076B14"/>
    <w:rsid w:val="00077C89"/>
    <w:rsid w:val="0008461A"/>
    <w:rsid w:val="00084C4B"/>
    <w:rsid w:val="00084FD5"/>
    <w:rsid w:val="00090AFB"/>
    <w:rsid w:val="00093383"/>
    <w:rsid w:val="0009384F"/>
    <w:rsid w:val="0009438C"/>
    <w:rsid w:val="00096F96"/>
    <w:rsid w:val="00097CDB"/>
    <w:rsid w:val="000A0346"/>
    <w:rsid w:val="000A03B8"/>
    <w:rsid w:val="000A0779"/>
    <w:rsid w:val="000A0DC8"/>
    <w:rsid w:val="000A28AA"/>
    <w:rsid w:val="000A2B28"/>
    <w:rsid w:val="000A503C"/>
    <w:rsid w:val="000A5D27"/>
    <w:rsid w:val="000A6E75"/>
    <w:rsid w:val="000A7BA1"/>
    <w:rsid w:val="000A7C18"/>
    <w:rsid w:val="000B1BDC"/>
    <w:rsid w:val="000B408F"/>
    <w:rsid w:val="000B4EB8"/>
    <w:rsid w:val="000B503E"/>
    <w:rsid w:val="000B7D62"/>
    <w:rsid w:val="000B7DF9"/>
    <w:rsid w:val="000C1F1C"/>
    <w:rsid w:val="000C2A80"/>
    <w:rsid w:val="000C2C3D"/>
    <w:rsid w:val="000C3375"/>
    <w:rsid w:val="000C41F2"/>
    <w:rsid w:val="000C4A17"/>
    <w:rsid w:val="000D001C"/>
    <w:rsid w:val="000D22C4"/>
    <w:rsid w:val="000D27D1"/>
    <w:rsid w:val="000D57DD"/>
    <w:rsid w:val="000D5D71"/>
    <w:rsid w:val="000D6539"/>
    <w:rsid w:val="000E09BD"/>
    <w:rsid w:val="000E1A7F"/>
    <w:rsid w:val="000E319A"/>
    <w:rsid w:val="000E32CF"/>
    <w:rsid w:val="000E4007"/>
    <w:rsid w:val="000E4E36"/>
    <w:rsid w:val="000E7770"/>
    <w:rsid w:val="000F05C4"/>
    <w:rsid w:val="000F15F1"/>
    <w:rsid w:val="000F17E2"/>
    <w:rsid w:val="000F2AAD"/>
    <w:rsid w:val="000F50A4"/>
    <w:rsid w:val="000F5167"/>
    <w:rsid w:val="000F5DE3"/>
    <w:rsid w:val="000F6279"/>
    <w:rsid w:val="000F7A96"/>
    <w:rsid w:val="001003E0"/>
    <w:rsid w:val="00101976"/>
    <w:rsid w:val="0010372A"/>
    <w:rsid w:val="00103B38"/>
    <w:rsid w:val="00104CC3"/>
    <w:rsid w:val="00106124"/>
    <w:rsid w:val="00107E6D"/>
    <w:rsid w:val="001114B9"/>
    <w:rsid w:val="00112864"/>
    <w:rsid w:val="001131E5"/>
    <w:rsid w:val="001133FC"/>
    <w:rsid w:val="00113862"/>
    <w:rsid w:val="00113BD7"/>
    <w:rsid w:val="00114472"/>
    <w:rsid w:val="001146B7"/>
    <w:rsid w:val="00114988"/>
    <w:rsid w:val="00114DE9"/>
    <w:rsid w:val="00114E6F"/>
    <w:rsid w:val="00115069"/>
    <w:rsid w:val="001150F2"/>
    <w:rsid w:val="00116940"/>
    <w:rsid w:val="00116D36"/>
    <w:rsid w:val="001219A6"/>
    <w:rsid w:val="0012299E"/>
    <w:rsid w:val="00122BBB"/>
    <w:rsid w:val="001234D7"/>
    <w:rsid w:val="00125334"/>
    <w:rsid w:val="0012710D"/>
    <w:rsid w:val="001276D3"/>
    <w:rsid w:val="00127CC5"/>
    <w:rsid w:val="00130E62"/>
    <w:rsid w:val="00130E90"/>
    <w:rsid w:val="00135E9A"/>
    <w:rsid w:val="0013774A"/>
    <w:rsid w:val="001401D5"/>
    <w:rsid w:val="00140433"/>
    <w:rsid w:val="00140739"/>
    <w:rsid w:val="001456A2"/>
    <w:rsid w:val="001458F9"/>
    <w:rsid w:val="00146BCB"/>
    <w:rsid w:val="001471DC"/>
    <w:rsid w:val="001476BD"/>
    <w:rsid w:val="0015027B"/>
    <w:rsid w:val="00150C54"/>
    <w:rsid w:val="00153B6C"/>
    <w:rsid w:val="00155883"/>
    <w:rsid w:val="00157FB9"/>
    <w:rsid w:val="0016196F"/>
    <w:rsid w:val="00161BD6"/>
    <w:rsid w:val="001626BB"/>
    <w:rsid w:val="00164B15"/>
    <w:rsid w:val="001656A2"/>
    <w:rsid w:val="001669BD"/>
    <w:rsid w:val="0017050C"/>
    <w:rsid w:val="00170A2D"/>
    <w:rsid w:val="00170EC5"/>
    <w:rsid w:val="00172776"/>
    <w:rsid w:val="00174295"/>
    <w:rsid w:val="0017441B"/>
    <w:rsid w:val="00174630"/>
    <w:rsid w:val="001747C1"/>
    <w:rsid w:val="00177D6B"/>
    <w:rsid w:val="00180B7A"/>
    <w:rsid w:val="00180C72"/>
    <w:rsid w:val="00180D0B"/>
    <w:rsid w:val="001811CC"/>
    <w:rsid w:val="0018229C"/>
    <w:rsid w:val="00184ABD"/>
    <w:rsid w:val="001860E7"/>
    <w:rsid w:val="00186F25"/>
    <w:rsid w:val="0018775C"/>
    <w:rsid w:val="00187CC6"/>
    <w:rsid w:val="00187FCD"/>
    <w:rsid w:val="00191F90"/>
    <w:rsid w:val="0019235F"/>
    <w:rsid w:val="0019305B"/>
    <w:rsid w:val="00195127"/>
    <w:rsid w:val="001976B3"/>
    <w:rsid w:val="00197D96"/>
    <w:rsid w:val="001A001A"/>
    <w:rsid w:val="001A3B3C"/>
    <w:rsid w:val="001A4A86"/>
    <w:rsid w:val="001A4CA5"/>
    <w:rsid w:val="001A5B1E"/>
    <w:rsid w:val="001A649E"/>
    <w:rsid w:val="001A6DEE"/>
    <w:rsid w:val="001A7372"/>
    <w:rsid w:val="001A799E"/>
    <w:rsid w:val="001B1901"/>
    <w:rsid w:val="001B1CAB"/>
    <w:rsid w:val="001B1FC9"/>
    <w:rsid w:val="001B20D3"/>
    <w:rsid w:val="001B32C8"/>
    <w:rsid w:val="001B3CD3"/>
    <w:rsid w:val="001B4180"/>
    <w:rsid w:val="001B4E74"/>
    <w:rsid w:val="001B531E"/>
    <w:rsid w:val="001B6316"/>
    <w:rsid w:val="001B66E5"/>
    <w:rsid w:val="001B6986"/>
    <w:rsid w:val="001B6D13"/>
    <w:rsid w:val="001B7668"/>
    <w:rsid w:val="001C317F"/>
    <w:rsid w:val="001C4CA1"/>
    <w:rsid w:val="001C5152"/>
    <w:rsid w:val="001C645F"/>
    <w:rsid w:val="001C7EB4"/>
    <w:rsid w:val="001D0D0C"/>
    <w:rsid w:val="001D12D6"/>
    <w:rsid w:val="001D35FE"/>
    <w:rsid w:val="001D373B"/>
    <w:rsid w:val="001D39DE"/>
    <w:rsid w:val="001E1319"/>
    <w:rsid w:val="001E2AD7"/>
    <w:rsid w:val="001E49B2"/>
    <w:rsid w:val="001E678E"/>
    <w:rsid w:val="001E78D3"/>
    <w:rsid w:val="001E7E0E"/>
    <w:rsid w:val="001F04A0"/>
    <w:rsid w:val="001F1699"/>
    <w:rsid w:val="001F31A4"/>
    <w:rsid w:val="001F3244"/>
    <w:rsid w:val="001F78F5"/>
    <w:rsid w:val="002007BA"/>
    <w:rsid w:val="0020205E"/>
    <w:rsid w:val="00202517"/>
    <w:rsid w:val="00202CF7"/>
    <w:rsid w:val="00202F90"/>
    <w:rsid w:val="002038C9"/>
    <w:rsid w:val="00204543"/>
    <w:rsid w:val="0020474A"/>
    <w:rsid w:val="002071BB"/>
    <w:rsid w:val="00207DF5"/>
    <w:rsid w:val="00217951"/>
    <w:rsid w:val="002179DE"/>
    <w:rsid w:val="00222B31"/>
    <w:rsid w:val="00223CF2"/>
    <w:rsid w:val="00224E36"/>
    <w:rsid w:val="00227FE5"/>
    <w:rsid w:val="00230FC2"/>
    <w:rsid w:val="00232000"/>
    <w:rsid w:val="00233B7D"/>
    <w:rsid w:val="00234E1A"/>
    <w:rsid w:val="00234F48"/>
    <w:rsid w:val="002370B0"/>
    <w:rsid w:val="00237695"/>
    <w:rsid w:val="00240AEE"/>
    <w:rsid w:val="00240B81"/>
    <w:rsid w:val="00240E11"/>
    <w:rsid w:val="00241A2D"/>
    <w:rsid w:val="00241B7F"/>
    <w:rsid w:val="00244ACA"/>
    <w:rsid w:val="00244BDE"/>
    <w:rsid w:val="00246914"/>
    <w:rsid w:val="00247D01"/>
    <w:rsid w:val="0025030F"/>
    <w:rsid w:val="00250479"/>
    <w:rsid w:val="0025048A"/>
    <w:rsid w:val="00250AAA"/>
    <w:rsid w:val="00251C92"/>
    <w:rsid w:val="0025283D"/>
    <w:rsid w:val="00252A5C"/>
    <w:rsid w:val="00253E6A"/>
    <w:rsid w:val="002547A4"/>
    <w:rsid w:val="002548B5"/>
    <w:rsid w:val="00261A5B"/>
    <w:rsid w:val="00262E5B"/>
    <w:rsid w:val="002631E7"/>
    <w:rsid w:val="00263DB8"/>
    <w:rsid w:val="00264D52"/>
    <w:rsid w:val="002712E7"/>
    <w:rsid w:val="0027151B"/>
    <w:rsid w:val="002723B9"/>
    <w:rsid w:val="00272558"/>
    <w:rsid w:val="0027422E"/>
    <w:rsid w:val="00274BE5"/>
    <w:rsid w:val="00274EBC"/>
    <w:rsid w:val="00276AFE"/>
    <w:rsid w:val="00280AB3"/>
    <w:rsid w:val="00280F5D"/>
    <w:rsid w:val="00282116"/>
    <w:rsid w:val="00286B2D"/>
    <w:rsid w:val="00286F3E"/>
    <w:rsid w:val="00287EA4"/>
    <w:rsid w:val="0029043F"/>
    <w:rsid w:val="00292773"/>
    <w:rsid w:val="002944A6"/>
    <w:rsid w:val="00294FD5"/>
    <w:rsid w:val="00296547"/>
    <w:rsid w:val="00297A94"/>
    <w:rsid w:val="002A3B57"/>
    <w:rsid w:val="002A416D"/>
    <w:rsid w:val="002B1FDC"/>
    <w:rsid w:val="002B2CAE"/>
    <w:rsid w:val="002B5DCF"/>
    <w:rsid w:val="002B652A"/>
    <w:rsid w:val="002B6B58"/>
    <w:rsid w:val="002B6E12"/>
    <w:rsid w:val="002B7BBF"/>
    <w:rsid w:val="002C0A2D"/>
    <w:rsid w:val="002C1924"/>
    <w:rsid w:val="002C1A2B"/>
    <w:rsid w:val="002C31BF"/>
    <w:rsid w:val="002C3925"/>
    <w:rsid w:val="002C44C6"/>
    <w:rsid w:val="002C519C"/>
    <w:rsid w:val="002C5710"/>
    <w:rsid w:val="002C5C13"/>
    <w:rsid w:val="002D0802"/>
    <w:rsid w:val="002D2102"/>
    <w:rsid w:val="002D3665"/>
    <w:rsid w:val="002D3EE0"/>
    <w:rsid w:val="002D3EF9"/>
    <w:rsid w:val="002D5307"/>
    <w:rsid w:val="002D5B86"/>
    <w:rsid w:val="002D7FD6"/>
    <w:rsid w:val="002E0B6B"/>
    <w:rsid w:val="002E0CD7"/>
    <w:rsid w:val="002E0CFB"/>
    <w:rsid w:val="002E0DBA"/>
    <w:rsid w:val="002E0E29"/>
    <w:rsid w:val="002E41C2"/>
    <w:rsid w:val="002E5B84"/>
    <w:rsid w:val="002E5C7B"/>
    <w:rsid w:val="002E6D26"/>
    <w:rsid w:val="002F0B71"/>
    <w:rsid w:val="002F2F21"/>
    <w:rsid w:val="002F31F1"/>
    <w:rsid w:val="002F3826"/>
    <w:rsid w:val="002F3B1E"/>
    <w:rsid w:val="002F3C3E"/>
    <w:rsid w:val="002F4333"/>
    <w:rsid w:val="002F5B2C"/>
    <w:rsid w:val="002F6173"/>
    <w:rsid w:val="002F7D37"/>
    <w:rsid w:val="00301694"/>
    <w:rsid w:val="003019AA"/>
    <w:rsid w:val="0030263D"/>
    <w:rsid w:val="00302B38"/>
    <w:rsid w:val="00302DF7"/>
    <w:rsid w:val="00304DAF"/>
    <w:rsid w:val="003063C0"/>
    <w:rsid w:val="00307207"/>
    <w:rsid w:val="00307501"/>
    <w:rsid w:val="003079A0"/>
    <w:rsid w:val="00311180"/>
    <w:rsid w:val="003130A4"/>
    <w:rsid w:val="003137DF"/>
    <w:rsid w:val="00313CE6"/>
    <w:rsid w:val="00316E4E"/>
    <w:rsid w:val="003202DC"/>
    <w:rsid w:val="003226D3"/>
    <w:rsid w:val="003229ED"/>
    <w:rsid w:val="00323051"/>
    <w:rsid w:val="003236C5"/>
    <w:rsid w:val="003239F9"/>
    <w:rsid w:val="00324E85"/>
    <w:rsid w:val="003254A3"/>
    <w:rsid w:val="00325AB0"/>
    <w:rsid w:val="00327EEF"/>
    <w:rsid w:val="003306BF"/>
    <w:rsid w:val="00331AD7"/>
    <w:rsid w:val="0033239F"/>
    <w:rsid w:val="00332562"/>
    <w:rsid w:val="00332CC9"/>
    <w:rsid w:val="00333671"/>
    <w:rsid w:val="0033373D"/>
    <w:rsid w:val="0033405C"/>
    <w:rsid w:val="00334918"/>
    <w:rsid w:val="003361B6"/>
    <w:rsid w:val="00336AE7"/>
    <w:rsid w:val="003418A3"/>
    <w:rsid w:val="0034274B"/>
    <w:rsid w:val="00344BB9"/>
    <w:rsid w:val="00345904"/>
    <w:rsid w:val="003462EB"/>
    <w:rsid w:val="003470C0"/>
    <w:rsid w:val="0034719F"/>
    <w:rsid w:val="00350164"/>
    <w:rsid w:val="00350A35"/>
    <w:rsid w:val="00351087"/>
    <w:rsid w:val="00352946"/>
    <w:rsid w:val="00354807"/>
    <w:rsid w:val="00354932"/>
    <w:rsid w:val="00355002"/>
    <w:rsid w:val="003571D8"/>
    <w:rsid w:val="00357BC6"/>
    <w:rsid w:val="00361422"/>
    <w:rsid w:val="00362D0B"/>
    <w:rsid w:val="00364E2C"/>
    <w:rsid w:val="00367A82"/>
    <w:rsid w:val="003728A8"/>
    <w:rsid w:val="003729DD"/>
    <w:rsid w:val="0037545D"/>
    <w:rsid w:val="00376246"/>
    <w:rsid w:val="00381272"/>
    <w:rsid w:val="003827BF"/>
    <w:rsid w:val="00382C2E"/>
    <w:rsid w:val="00385DB1"/>
    <w:rsid w:val="00386AB2"/>
    <w:rsid w:val="00386FF1"/>
    <w:rsid w:val="00390BE9"/>
    <w:rsid w:val="00392A96"/>
    <w:rsid w:val="00392CCE"/>
    <w:rsid w:val="00392EB6"/>
    <w:rsid w:val="00393872"/>
    <w:rsid w:val="00394893"/>
    <w:rsid w:val="003956C6"/>
    <w:rsid w:val="00397056"/>
    <w:rsid w:val="00397724"/>
    <w:rsid w:val="003A0408"/>
    <w:rsid w:val="003A2500"/>
    <w:rsid w:val="003A72CE"/>
    <w:rsid w:val="003A7BEE"/>
    <w:rsid w:val="003B0494"/>
    <w:rsid w:val="003B111D"/>
    <w:rsid w:val="003B2011"/>
    <w:rsid w:val="003B2407"/>
    <w:rsid w:val="003B7D96"/>
    <w:rsid w:val="003C100A"/>
    <w:rsid w:val="003C2F62"/>
    <w:rsid w:val="003C32E6"/>
    <w:rsid w:val="003C33F2"/>
    <w:rsid w:val="003C37A1"/>
    <w:rsid w:val="003C54C1"/>
    <w:rsid w:val="003C6679"/>
    <w:rsid w:val="003C7295"/>
    <w:rsid w:val="003D1452"/>
    <w:rsid w:val="003D1A72"/>
    <w:rsid w:val="003D1FF4"/>
    <w:rsid w:val="003D3906"/>
    <w:rsid w:val="003D51F3"/>
    <w:rsid w:val="003D756E"/>
    <w:rsid w:val="003D7905"/>
    <w:rsid w:val="003E0678"/>
    <w:rsid w:val="003E2851"/>
    <w:rsid w:val="003E29C0"/>
    <w:rsid w:val="003E34ED"/>
    <w:rsid w:val="003E3EDF"/>
    <w:rsid w:val="003E420D"/>
    <w:rsid w:val="003E4C13"/>
    <w:rsid w:val="003E555B"/>
    <w:rsid w:val="003E735B"/>
    <w:rsid w:val="003E7FA6"/>
    <w:rsid w:val="003F0826"/>
    <w:rsid w:val="003F2B5E"/>
    <w:rsid w:val="003F2CE8"/>
    <w:rsid w:val="003F306F"/>
    <w:rsid w:val="003F4544"/>
    <w:rsid w:val="003F456C"/>
    <w:rsid w:val="003F64A7"/>
    <w:rsid w:val="003F75EE"/>
    <w:rsid w:val="004012C9"/>
    <w:rsid w:val="00403710"/>
    <w:rsid w:val="00403F64"/>
    <w:rsid w:val="0040435C"/>
    <w:rsid w:val="00404800"/>
    <w:rsid w:val="00404F88"/>
    <w:rsid w:val="004078F3"/>
    <w:rsid w:val="00410C44"/>
    <w:rsid w:val="00411389"/>
    <w:rsid w:val="00412D61"/>
    <w:rsid w:val="00420948"/>
    <w:rsid w:val="00421120"/>
    <w:rsid w:val="004211D8"/>
    <w:rsid w:val="00421C8D"/>
    <w:rsid w:val="00422860"/>
    <w:rsid w:val="00423EA0"/>
    <w:rsid w:val="00424184"/>
    <w:rsid w:val="00425453"/>
    <w:rsid w:val="0042581E"/>
    <w:rsid w:val="0042598C"/>
    <w:rsid w:val="00427794"/>
    <w:rsid w:val="00430C7E"/>
    <w:rsid w:val="0043237D"/>
    <w:rsid w:val="00433963"/>
    <w:rsid w:val="00433A55"/>
    <w:rsid w:val="004378C9"/>
    <w:rsid w:val="00443210"/>
    <w:rsid w:val="00443D42"/>
    <w:rsid w:val="004461DF"/>
    <w:rsid w:val="00450F07"/>
    <w:rsid w:val="0045246F"/>
    <w:rsid w:val="00452D43"/>
    <w:rsid w:val="00453CD3"/>
    <w:rsid w:val="00454DEB"/>
    <w:rsid w:val="0045657D"/>
    <w:rsid w:val="00456C0E"/>
    <w:rsid w:val="00460660"/>
    <w:rsid w:val="00461F8D"/>
    <w:rsid w:val="00462634"/>
    <w:rsid w:val="00462A46"/>
    <w:rsid w:val="00462DB8"/>
    <w:rsid w:val="00463785"/>
    <w:rsid w:val="00463BD5"/>
    <w:rsid w:val="00463C89"/>
    <w:rsid w:val="0046467B"/>
    <w:rsid w:val="004646C2"/>
    <w:rsid w:val="00464BA9"/>
    <w:rsid w:val="00464D4A"/>
    <w:rsid w:val="00465364"/>
    <w:rsid w:val="00470F14"/>
    <w:rsid w:val="004725AC"/>
    <w:rsid w:val="0047424A"/>
    <w:rsid w:val="0047428C"/>
    <w:rsid w:val="0047567E"/>
    <w:rsid w:val="00475815"/>
    <w:rsid w:val="004762B1"/>
    <w:rsid w:val="0047647C"/>
    <w:rsid w:val="004774CC"/>
    <w:rsid w:val="004809E8"/>
    <w:rsid w:val="00481E8E"/>
    <w:rsid w:val="00482208"/>
    <w:rsid w:val="0048341C"/>
    <w:rsid w:val="0048380F"/>
    <w:rsid w:val="00483969"/>
    <w:rsid w:val="0048423D"/>
    <w:rsid w:val="00484F28"/>
    <w:rsid w:val="0048533D"/>
    <w:rsid w:val="00485A15"/>
    <w:rsid w:val="00486107"/>
    <w:rsid w:val="00486DF3"/>
    <w:rsid w:val="004877A7"/>
    <w:rsid w:val="00490077"/>
    <w:rsid w:val="0049107E"/>
    <w:rsid w:val="00491827"/>
    <w:rsid w:val="00495F4B"/>
    <w:rsid w:val="00497800"/>
    <w:rsid w:val="004A0F14"/>
    <w:rsid w:val="004A14D2"/>
    <w:rsid w:val="004A39E7"/>
    <w:rsid w:val="004A503B"/>
    <w:rsid w:val="004A53F4"/>
    <w:rsid w:val="004A69B9"/>
    <w:rsid w:val="004A6BEA"/>
    <w:rsid w:val="004A724C"/>
    <w:rsid w:val="004A7B22"/>
    <w:rsid w:val="004B1B81"/>
    <w:rsid w:val="004B4215"/>
    <w:rsid w:val="004B67D0"/>
    <w:rsid w:val="004B7823"/>
    <w:rsid w:val="004B7997"/>
    <w:rsid w:val="004B7B8C"/>
    <w:rsid w:val="004C047C"/>
    <w:rsid w:val="004C0596"/>
    <w:rsid w:val="004C05CC"/>
    <w:rsid w:val="004C1240"/>
    <w:rsid w:val="004C204C"/>
    <w:rsid w:val="004C27A1"/>
    <w:rsid w:val="004C2911"/>
    <w:rsid w:val="004C2F34"/>
    <w:rsid w:val="004C3024"/>
    <w:rsid w:val="004C3255"/>
    <w:rsid w:val="004C4399"/>
    <w:rsid w:val="004C4B2A"/>
    <w:rsid w:val="004C52DE"/>
    <w:rsid w:val="004C787C"/>
    <w:rsid w:val="004D0DA2"/>
    <w:rsid w:val="004D1C4C"/>
    <w:rsid w:val="004D692D"/>
    <w:rsid w:val="004D6F0C"/>
    <w:rsid w:val="004D7D8C"/>
    <w:rsid w:val="004E33B6"/>
    <w:rsid w:val="004E7A1F"/>
    <w:rsid w:val="004F17A8"/>
    <w:rsid w:val="004F4B9B"/>
    <w:rsid w:val="004F70CD"/>
    <w:rsid w:val="00500C8E"/>
    <w:rsid w:val="0050221A"/>
    <w:rsid w:val="00502B16"/>
    <w:rsid w:val="0050443C"/>
    <w:rsid w:val="005050C1"/>
    <w:rsid w:val="00505A2B"/>
    <w:rsid w:val="0050666E"/>
    <w:rsid w:val="005074F3"/>
    <w:rsid w:val="00507A6F"/>
    <w:rsid w:val="00511AB9"/>
    <w:rsid w:val="00515137"/>
    <w:rsid w:val="005170AC"/>
    <w:rsid w:val="005212D1"/>
    <w:rsid w:val="005220AF"/>
    <w:rsid w:val="0052219C"/>
    <w:rsid w:val="005229F2"/>
    <w:rsid w:val="005237BE"/>
    <w:rsid w:val="00523BB5"/>
    <w:rsid w:val="00523EA7"/>
    <w:rsid w:val="00524520"/>
    <w:rsid w:val="00525187"/>
    <w:rsid w:val="00525C0C"/>
    <w:rsid w:val="0052615C"/>
    <w:rsid w:val="0052717B"/>
    <w:rsid w:val="0052720D"/>
    <w:rsid w:val="0052735A"/>
    <w:rsid w:val="00527AC9"/>
    <w:rsid w:val="00530973"/>
    <w:rsid w:val="00531CB9"/>
    <w:rsid w:val="00531D4B"/>
    <w:rsid w:val="00532902"/>
    <w:rsid w:val="00532F79"/>
    <w:rsid w:val="005334A9"/>
    <w:rsid w:val="00534DB3"/>
    <w:rsid w:val="00535288"/>
    <w:rsid w:val="005353F5"/>
    <w:rsid w:val="005403D3"/>
    <w:rsid w:val="005406EB"/>
    <w:rsid w:val="005409D3"/>
    <w:rsid w:val="00540FAD"/>
    <w:rsid w:val="00545AD1"/>
    <w:rsid w:val="005462CE"/>
    <w:rsid w:val="005475E0"/>
    <w:rsid w:val="00550C97"/>
    <w:rsid w:val="0055134A"/>
    <w:rsid w:val="00551800"/>
    <w:rsid w:val="00552834"/>
    <w:rsid w:val="00553375"/>
    <w:rsid w:val="00553605"/>
    <w:rsid w:val="005539EE"/>
    <w:rsid w:val="00554D0D"/>
    <w:rsid w:val="00555884"/>
    <w:rsid w:val="0055798A"/>
    <w:rsid w:val="0056051E"/>
    <w:rsid w:val="005610A7"/>
    <w:rsid w:val="00561C18"/>
    <w:rsid w:val="0056233E"/>
    <w:rsid w:val="0056243B"/>
    <w:rsid w:val="00562909"/>
    <w:rsid w:val="0056522C"/>
    <w:rsid w:val="00566B5F"/>
    <w:rsid w:val="00570A15"/>
    <w:rsid w:val="005736B7"/>
    <w:rsid w:val="005757B7"/>
    <w:rsid w:val="00575E5A"/>
    <w:rsid w:val="0057650D"/>
    <w:rsid w:val="005773BD"/>
    <w:rsid w:val="00580245"/>
    <w:rsid w:val="00580BF5"/>
    <w:rsid w:val="00583501"/>
    <w:rsid w:val="005843F9"/>
    <w:rsid w:val="00585A42"/>
    <w:rsid w:val="00585A86"/>
    <w:rsid w:val="0058742A"/>
    <w:rsid w:val="00587CA4"/>
    <w:rsid w:val="00590B8A"/>
    <w:rsid w:val="005925C7"/>
    <w:rsid w:val="0059281F"/>
    <w:rsid w:val="00597852"/>
    <w:rsid w:val="005A1161"/>
    <w:rsid w:val="005A1C8F"/>
    <w:rsid w:val="005A1F44"/>
    <w:rsid w:val="005A3107"/>
    <w:rsid w:val="005A499F"/>
    <w:rsid w:val="005A6C0C"/>
    <w:rsid w:val="005B1F49"/>
    <w:rsid w:val="005B721F"/>
    <w:rsid w:val="005B7338"/>
    <w:rsid w:val="005C404C"/>
    <w:rsid w:val="005C4F2D"/>
    <w:rsid w:val="005C6343"/>
    <w:rsid w:val="005C732A"/>
    <w:rsid w:val="005C736A"/>
    <w:rsid w:val="005D1608"/>
    <w:rsid w:val="005D1B50"/>
    <w:rsid w:val="005D1C09"/>
    <w:rsid w:val="005D1D99"/>
    <w:rsid w:val="005D216F"/>
    <w:rsid w:val="005D2C6C"/>
    <w:rsid w:val="005D3619"/>
    <w:rsid w:val="005D385D"/>
    <w:rsid w:val="005D3C39"/>
    <w:rsid w:val="005D49BB"/>
    <w:rsid w:val="005D7324"/>
    <w:rsid w:val="005D7706"/>
    <w:rsid w:val="005E0049"/>
    <w:rsid w:val="005E1267"/>
    <w:rsid w:val="005E1861"/>
    <w:rsid w:val="005E1E05"/>
    <w:rsid w:val="005E30CD"/>
    <w:rsid w:val="005E67EA"/>
    <w:rsid w:val="005E7A77"/>
    <w:rsid w:val="005F0383"/>
    <w:rsid w:val="005F148E"/>
    <w:rsid w:val="005F63AC"/>
    <w:rsid w:val="005F7F24"/>
    <w:rsid w:val="0060019A"/>
    <w:rsid w:val="00600599"/>
    <w:rsid w:val="00601A8C"/>
    <w:rsid w:val="0060289C"/>
    <w:rsid w:val="00602AFF"/>
    <w:rsid w:val="00606137"/>
    <w:rsid w:val="0061068E"/>
    <w:rsid w:val="006112A2"/>
    <w:rsid w:val="006115D3"/>
    <w:rsid w:val="00612EDB"/>
    <w:rsid w:val="00613D3A"/>
    <w:rsid w:val="006146BF"/>
    <w:rsid w:val="006149D2"/>
    <w:rsid w:val="00614E71"/>
    <w:rsid w:val="00615BEC"/>
    <w:rsid w:val="00616EAA"/>
    <w:rsid w:val="00616F81"/>
    <w:rsid w:val="00617B6A"/>
    <w:rsid w:val="006208DF"/>
    <w:rsid w:val="00620D2B"/>
    <w:rsid w:val="00625220"/>
    <w:rsid w:val="006260AE"/>
    <w:rsid w:val="00627F3B"/>
    <w:rsid w:val="006327AB"/>
    <w:rsid w:val="00634468"/>
    <w:rsid w:val="00635474"/>
    <w:rsid w:val="006401B1"/>
    <w:rsid w:val="0064080D"/>
    <w:rsid w:val="006439AD"/>
    <w:rsid w:val="00645371"/>
    <w:rsid w:val="006465DD"/>
    <w:rsid w:val="00646A59"/>
    <w:rsid w:val="00647C84"/>
    <w:rsid w:val="006501CA"/>
    <w:rsid w:val="0065202D"/>
    <w:rsid w:val="00652C01"/>
    <w:rsid w:val="00652FE2"/>
    <w:rsid w:val="00653782"/>
    <w:rsid w:val="00655976"/>
    <w:rsid w:val="0065610E"/>
    <w:rsid w:val="006606DB"/>
    <w:rsid w:val="00660AD3"/>
    <w:rsid w:val="0066157F"/>
    <w:rsid w:val="00662559"/>
    <w:rsid w:val="0066271F"/>
    <w:rsid w:val="00662818"/>
    <w:rsid w:val="00664F1A"/>
    <w:rsid w:val="00666B93"/>
    <w:rsid w:val="0066763E"/>
    <w:rsid w:val="00672979"/>
    <w:rsid w:val="00672F4D"/>
    <w:rsid w:val="006776B6"/>
    <w:rsid w:val="00680384"/>
    <w:rsid w:val="00681F57"/>
    <w:rsid w:val="00684240"/>
    <w:rsid w:val="00686559"/>
    <w:rsid w:val="00687579"/>
    <w:rsid w:val="0069136C"/>
    <w:rsid w:val="00693150"/>
    <w:rsid w:val="006931C8"/>
    <w:rsid w:val="00694138"/>
    <w:rsid w:val="00697260"/>
    <w:rsid w:val="006972D4"/>
    <w:rsid w:val="006A019B"/>
    <w:rsid w:val="006A09CB"/>
    <w:rsid w:val="006A527E"/>
    <w:rsid w:val="006A5570"/>
    <w:rsid w:val="006A59C0"/>
    <w:rsid w:val="006A6438"/>
    <w:rsid w:val="006A689C"/>
    <w:rsid w:val="006A6AF3"/>
    <w:rsid w:val="006A747D"/>
    <w:rsid w:val="006B13A8"/>
    <w:rsid w:val="006B1B0B"/>
    <w:rsid w:val="006B2318"/>
    <w:rsid w:val="006B2436"/>
    <w:rsid w:val="006B27AB"/>
    <w:rsid w:val="006B2834"/>
    <w:rsid w:val="006B3D79"/>
    <w:rsid w:val="006B3E78"/>
    <w:rsid w:val="006B6FE4"/>
    <w:rsid w:val="006C0E7C"/>
    <w:rsid w:val="006C1643"/>
    <w:rsid w:val="006C16E1"/>
    <w:rsid w:val="006C2343"/>
    <w:rsid w:val="006C26FF"/>
    <w:rsid w:val="006C27E8"/>
    <w:rsid w:val="006C2ABB"/>
    <w:rsid w:val="006C31D3"/>
    <w:rsid w:val="006C424C"/>
    <w:rsid w:val="006C442A"/>
    <w:rsid w:val="006C44FD"/>
    <w:rsid w:val="006C5028"/>
    <w:rsid w:val="006C5A48"/>
    <w:rsid w:val="006C6DD5"/>
    <w:rsid w:val="006C79F2"/>
    <w:rsid w:val="006D2360"/>
    <w:rsid w:val="006D7178"/>
    <w:rsid w:val="006E010D"/>
    <w:rsid w:val="006E0578"/>
    <w:rsid w:val="006E10E7"/>
    <w:rsid w:val="006E2751"/>
    <w:rsid w:val="006E314D"/>
    <w:rsid w:val="006E3C08"/>
    <w:rsid w:val="006E5C31"/>
    <w:rsid w:val="006F0967"/>
    <w:rsid w:val="006F0B59"/>
    <w:rsid w:val="006F1028"/>
    <w:rsid w:val="006F3F4F"/>
    <w:rsid w:val="006F455E"/>
    <w:rsid w:val="006F4A74"/>
    <w:rsid w:val="006F4F95"/>
    <w:rsid w:val="006F687F"/>
    <w:rsid w:val="006F70E0"/>
    <w:rsid w:val="007020E6"/>
    <w:rsid w:val="00703ED6"/>
    <w:rsid w:val="007063FB"/>
    <w:rsid w:val="007077E5"/>
    <w:rsid w:val="00710723"/>
    <w:rsid w:val="00710A7F"/>
    <w:rsid w:val="00714414"/>
    <w:rsid w:val="007161BD"/>
    <w:rsid w:val="00720802"/>
    <w:rsid w:val="00720DA0"/>
    <w:rsid w:val="00721C70"/>
    <w:rsid w:val="00723144"/>
    <w:rsid w:val="00723ED1"/>
    <w:rsid w:val="00724411"/>
    <w:rsid w:val="0072443A"/>
    <w:rsid w:val="00724D83"/>
    <w:rsid w:val="007254C4"/>
    <w:rsid w:val="0072657E"/>
    <w:rsid w:val="00727229"/>
    <w:rsid w:val="00732518"/>
    <w:rsid w:val="00732944"/>
    <w:rsid w:val="00732A80"/>
    <w:rsid w:val="00733AD8"/>
    <w:rsid w:val="00735BE7"/>
    <w:rsid w:val="00735F5B"/>
    <w:rsid w:val="00736D9A"/>
    <w:rsid w:val="00740146"/>
    <w:rsid w:val="00740821"/>
    <w:rsid w:val="00740AB9"/>
    <w:rsid w:val="00740AF5"/>
    <w:rsid w:val="007413B4"/>
    <w:rsid w:val="007426F9"/>
    <w:rsid w:val="00742C48"/>
    <w:rsid w:val="00743525"/>
    <w:rsid w:val="00744694"/>
    <w:rsid w:val="00744C84"/>
    <w:rsid w:val="00744D42"/>
    <w:rsid w:val="00745555"/>
    <w:rsid w:val="00745B7E"/>
    <w:rsid w:val="00745F94"/>
    <w:rsid w:val="0074602C"/>
    <w:rsid w:val="00750AE7"/>
    <w:rsid w:val="00750C3A"/>
    <w:rsid w:val="00752307"/>
    <w:rsid w:val="00753357"/>
    <w:rsid w:val="00753F2C"/>
    <w:rsid w:val="007541A2"/>
    <w:rsid w:val="00754C65"/>
    <w:rsid w:val="00755381"/>
    <w:rsid w:val="00755791"/>
    <w:rsid w:val="00755818"/>
    <w:rsid w:val="00756A89"/>
    <w:rsid w:val="00756CD1"/>
    <w:rsid w:val="00757290"/>
    <w:rsid w:val="007576A5"/>
    <w:rsid w:val="00757E4D"/>
    <w:rsid w:val="0076112A"/>
    <w:rsid w:val="0076286B"/>
    <w:rsid w:val="00764F07"/>
    <w:rsid w:val="00766846"/>
    <w:rsid w:val="0076790E"/>
    <w:rsid w:val="00767D25"/>
    <w:rsid w:val="00770601"/>
    <w:rsid w:val="00770746"/>
    <w:rsid w:val="00772BD0"/>
    <w:rsid w:val="0077672E"/>
    <w:rsid w:val="0077673A"/>
    <w:rsid w:val="00776C2B"/>
    <w:rsid w:val="00776DD2"/>
    <w:rsid w:val="007800BA"/>
    <w:rsid w:val="0078029D"/>
    <w:rsid w:val="00781F41"/>
    <w:rsid w:val="00782083"/>
    <w:rsid w:val="007844F2"/>
    <w:rsid w:val="007846E1"/>
    <w:rsid w:val="007847D6"/>
    <w:rsid w:val="00784EFE"/>
    <w:rsid w:val="0078536F"/>
    <w:rsid w:val="007854A9"/>
    <w:rsid w:val="007854CD"/>
    <w:rsid w:val="00793618"/>
    <w:rsid w:val="00794CAA"/>
    <w:rsid w:val="00796FF0"/>
    <w:rsid w:val="00797BF3"/>
    <w:rsid w:val="00797E5F"/>
    <w:rsid w:val="007A0A28"/>
    <w:rsid w:val="007A10B6"/>
    <w:rsid w:val="007A1A8F"/>
    <w:rsid w:val="007A202B"/>
    <w:rsid w:val="007A23BA"/>
    <w:rsid w:val="007A3813"/>
    <w:rsid w:val="007A5172"/>
    <w:rsid w:val="007A67A0"/>
    <w:rsid w:val="007B133E"/>
    <w:rsid w:val="007B1660"/>
    <w:rsid w:val="007B1A9D"/>
    <w:rsid w:val="007B1F2E"/>
    <w:rsid w:val="007B570C"/>
    <w:rsid w:val="007C15BD"/>
    <w:rsid w:val="007C4C8F"/>
    <w:rsid w:val="007D0F2E"/>
    <w:rsid w:val="007D1821"/>
    <w:rsid w:val="007D3E5D"/>
    <w:rsid w:val="007D41FF"/>
    <w:rsid w:val="007D4678"/>
    <w:rsid w:val="007D4ECD"/>
    <w:rsid w:val="007D4FB6"/>
    <w:rsid w:val="007D66ED"/>
    <w:rsid w:val="007D7510"/>
    <w:rsid w:val="007E0E61"/>
    <w:rsid w:val="007E2C69"/>
    <w:rsid w:val="007E2D83"/>
    <w:rsid w:val="007E402F"/>
    <w:rsid w:val="007E4A6E"/>
    <w:rsid w:val="007E5038"/>
    <w:rsid w:val="007E5C5A"/>
    <w:rsid w:val="007E65AB"/>
    <w:rsid w:val="007E6FD5"/>
    <w:rsid w:val="007E70EA"/>
    <w:rsid w:val="007F56A7"/>
    <w:rsid w:val="007F5DDD"/>
    <w:rsid w:val="007F605F"/>
    <w:rsid w:val="007F7AFD"/>
    <w:rsid w:val="00800851"/>
    <w:rsid w:val="00801343"/>
    <w:rsid w:val="0080171C"/>
    <w:rsid w:val="00801B5E"/>
    <w:rsid w:val="008028FD"/>
    <w:rsid w:val="00803449"/>
    <w:rsid w:val="00803BF3"/>
    <w:rsid w:val="00805D83"/>
    <w:rsid w:val="00807DD0"/>
    <w:rsid w:val="00810B11"/>
    <w:rsid w:val="00810E5C"/>
    <w:rsid w:val="00811DD3"/>
    <w:rsid w:val="0081401E"/>
    <w:rsid w:val="00814213"/>
    <w:rsid w:val="00814696"/>
    <w:rsid w:val="00814C9F"/>
    <w:rsid w:val="00814F1F"/>
    <w:rsid w:val="00815747"/>
    <w:rsid w:val="00815B49"/>
    <w:rsid w:val="00816930"/>
    <w:rsid w:val="00816C47"/>
    <w:rsid w:val="00817499"/>
    <w:rsid w:val="00817D8E"/>
    <w:rsid w:val="00821632"/>
    <w:rsid w:val="00821712"/>
    <w:rsid w:val="00821D01"/>
    <w:rsid w:val="0082264F"/>
    <w:rsid w:val="00824893"/>
    <w:rsid w:val="00826B7B"/>
    <w:rsid w:val="0083158B"/>
    <w:rsid w:val="0083197D"/>
    <w:rsid w:val="00831E0F"/>
    <w:rsid w:val="00833AC0"/>
    <w:rsid w:val="00834146"/>
    <w:rsid w:val="0083605B"/>
    <w:rsid w:val="00837A6C"/>
    <w:rsid w:val="00840EA1"/>
    <w:rsid w:val="00843113"/>
    <w:rsid w:val="0084411C"/>
    <w:rsid w:val="00846789"/>
    <w:rsid w:val="0085131F"/>
    <w:rsid w:val="00853874"/>
    <w:rsid w:val="00854B3C"/>
    <w:rsid w:val="00855188"/>
    <w:rsid w:val="0085534F"/>
    <w:rsid w:val="00855F89"/>
    <w:rsid w:val="008579F7"/>
    <w:rsid w:val="00857CC5"/>
    <w:rsid w:val="00860479"/>
    <w:rsid w:val="008608CF"/>
    <w:rsid w:val="00862674"/>
    <w:rsid w:val="008635AD"/>
    <w:rsid w:val="00865541"/>
    <w:rsid w:val="00865F5F"/>
    <w:rsid w:val="0086750C"/>
    <w:rsid w:val="00867EE6"/>
    <w:rsid w:val="008726E2"/>
    <w:rsid w:val="00872C00"/>
    <w:rsid w:val="00876FCD"/>
    <w:rsid w:val="00877EEA"/>
    <w:rsid w:val="00877F46"/>
    <w:rsid w:val="00881FB6"/>
    <w:rsid w:val="0088200B"/>
    <w:rsid w:val="00886679"/>
    <w:rsid w:val="008878AB"/>
    <w:rsid w:val="00887F36"/>
    <w:rsid w:val="00890A4F"/>
    <w:rsid w:val="00893DFC"/>
    <w:rsid w:val="0089641D"/>
    <w:rsid w:val="008965CC"/>
    <w:rsid w:val="00896BAA"/>
    <w:rsid w:val="008975AC"/>
    <w:rsid w:val="008A01EA"/>
    <w:rsid w:val="008A19E2"/>
    <w:rsid w:val="008A23C0"/>
    <w:rsid w:val="008A3568"/>
    <w:rsid w:val="008A3ACD"/>
    <w:rsid w:val="008A4FE4"/>
    <w:rsid w:val="008A6999"/>
    <w:rsid w:val="008B0504"/>
    <w:rsid w:val="008B1157"/>
    <w:rsid w:val="008B2B40"/>
    <w:rsid w:val="008B391B"/>
    <w:rsid w:val="008B70F2"/>
    <w:rsid w:val="008C24A8"/>
    <w:rsid w:val="008C3B2B"/>
    <w:rsid w:val="008C3E94"/>
    <w:rsid w:val="008C4D87"/>
    <w:rsid w:val="008C4F17"/>
    <w:rsid w:val="008C50F3"/>
    <w:rsid w:val="008C51A4"/>
    <w:rsid w:val="008C7EFE"/>
    <w:rsid w:val="008D03B9"/>
    <w:rsid w:val="008D1303"/>
    <w:rsid w:val="008D2896"/>
    <w:rsid w:val="008D30C7"/>
    <w:rsid w:val="008D34E6"/>
    <w:rsid w:val="008D440D"/>
    <w:rsid w:val="008D73F8"/>
    <w:rsid w:val="008D791A"/>
    <w:rsid w:val="008D7BB9"/>
    <w:rsid w:val="008E0271"/>
    <w:rsid w:val="008E09CB"/>
    <w:rsid w:val="008E1CE1"/>
    <w:rsid w:val="008E3225"/>
    <w:rsid w:val="008E54C8"/>
    <w:rsid w:val="008F0615"/>
    <w:rsid w:val="008F0628"/>
    <w:rsid w:val="008F14C5"/>
    <w:rsid w:val="008F18D6"/>
    <w:rsid w:val="008F2099"/>
    <w:rsid w:val="008F27F7"/>
    <w:rsid w:val="008F2C9B"/>
    <w:rsid w:val="008F55FA"/>
    <w:rsid w:val="008F64C1"/>
    <w:rsid w:val="008F6AC2"/>
    <w:rsid w:val="008F797B"/>
    <w:rsid w:val="0090019A"/>
    <w:rsid w:val="00900C68"/>
    <w:rsid w:val="009011F4"/>
    <w:rsid w:val="00903F1C"/>
    <w:rsid w:val="009040D8"/>
    <w:rsid w:val="00904780"/>
    <w:rsid w:val="009048B2"/>
    <w:rsid w:val="00904CC9"/>
    <w:rsid w:val="0090635B"/>
    <w:rsid w:val="00906434"/>
    <w:rsid w:val="00910F85"/>
    <w:rsid w:val="00911DF4"/>
    <w:rsid w:val="0091218F"/>
    <w:rsid w:val="00914F81"/>
    <w:rsid w:val="00921EAA"/>
    <w:rsid w:val="00922385"/>
    <w:rsid w:val="009223DF"/>
    <w:rsid w:val="009226C1"/>
    <w:rsid w:val="00923406"/>
    <w:rsid w:val="00923815"/>
    <w:rsid w:val="00924A74"/>
    <w:rsid w:val="0092529B"/>
    <w:rsid w:val="00925D7B"/>
    <w:rsid w:val="00930A74"/>
    <w:rsid w:val="00930A9B"/>
    <w:rsid w:val="0093323A"/>
    <w:rsid w:val="00933C18"/>
    <w:rsid w:val="00935300"/>
    <w:rsid w:val="009358DC"/>
    <w:rsid w:val="00935B98"/>
    <w:rsid w:val="00936091"/>
    <w:rsid w:val="00936D2A"/>
    <w:rsid w:val="00940734"/>
    <w:rsid w:val="00940D8A"/>
    <w:rsid w:val="00945AC9"/>
    <w:rsid w:val="009478F2"/>
    <w:rsid w:val="00950260"/>
    <w:rsid w:val="0095070A"/>
    <w:rsid w:val="00950944"/>
    <w:rsid w:val="00953721"/>
    <w:rsid w:val="00953E37"/>
    <w:rsid w:val="0095546A"/>
    <w:rsid w:val="009568E3"/>
    <w:rsid w:val="0095709B"/>
    <w:rsid w:val="0095743D"/>
    <w:rsid w:val="00957F1F"/>
    <w:rsid w:val="00962258"/>
    <w:rsid w:val="009625F2"/>
    <w:rsid w:val="009645BD"/>
    <w:rsid w:val="00964640"/>
    <w:rsid w:val="00965E48"/>
    <w:rsid w:val="009667B1"/>
    <w:rsid w:val="00967398"/>
    <w:rsid w:val="009678B7"/>
    <w:rsid w:val="00971457"/>
    <w:rsid w:val="009717F1"/>
    <w:rsid w:val="00971A72"/>
    <w:rsid w:val="0097239D"/>
    <w:rsid w:val="009774EB"/>
    <w:rsid w:val="00980EEF"/>
    <w:rsid w:val="00981A8E"/>
    <w:rsid w:val="009822D2"/>
    <w:rsid w:val="009829BF"/>
    <w:rsid w:val="009857A5"/>
    <w:rsid w:val="009903C3"/>
    <w:rsid w:val="009906F7"/>
    <w:rsid w:val="00991A4A"/>
    <w:rsid w:val="009920E1"/>
    <w:rsid w:val="00992A17"/>
    <w:rsid w:val="00992D9C"/>
    <w:rsid w:val="00992FC6"/>
    <w:rsid w:val="00996B27"/>
    <w:rsid w:val="00996CB8"/>
    <w:rsid w:val="009A2B1A"/>
    <w:rsid w:val="009A404E"/>
    <w:rsid w:val="009B2D1E"/>
    <w:rsid w:val="009B2E97"/>
    <w:rsid w:val="009B303C"/>
    <w:rsid w:val="009B41E7"/>
    <w:rsid w:val="009B50C1"/>
    <w:rsid w:val="009B5146"/>
    <w:rsid w:val="009B5181"/>
    <w:rsid w:val="009B5654"/>
    <w:rsid w:val="009C016F"/>
    <w:rsid w:val="009C14D3"/>
    <w:rsid w:val="009C1D92"/>
    <w:rsid w:val="009C2C73"/>
    <w:rsid w:val="009C409E"/>
    <w:rsid w:val="009C418E"/>
    <w:rsid w:val="009C442C"/>
    <w:rsid w:val="009C4EEA"/>
    <w:rsid w:val="009C5985"/>
    <w:rsid w:val="009D16CA"/>
    <w:rsid w:val="009D2FC5"/>
    <w:rsid w:val="009D41D5"/>
    <w:rsid w:val="009D5183"/>
    <w:rsid w:val="009D61C0"/>
    <w:rsid w:val="009D623F"/>
    <w:rsid w:val="009D79C8"/>
    <w:rsid w:val="009E07F4"/>
    <w:rsid w:val="009E09BE"/>
    <w:rsid w:val="009E0DC1"/>
    <w:rsid w:val="009E1D5F"/>
    <w:rsid w:val="009E3221"/>
    <w:rsid w:val="009E3D46"/>
    <w:rsid w:val="009E4D19"/>
    <w:rsid w:val="009F1404"/>
    <w:rsid w:val="009F244D"/>
    <w:rsid w:val="009F254B"/>
    <w:rsid w:val="009F25DD"/>
    <w:rsid w:val="009F309B"/>
    <w:rsid w:val="009F3792"/>
    <w:rsid w:val="009F392E"/>
    <w:rsid w:val="009F3A9C"/>
    <w:rsid w:val="009F3C06"/>
    <w:rsid w:val="009F52B4"/>
    <w:rsid w:val="009F53C5"/>
    <w:rsid w:val="009F69FE"/>
    <w:rsid w:val="009F700F"/>
    <w:rsid w:val="009F77BA"/>
    <w:rsid w:val="00A013EC"/>
    <w:rsid w:val="00A043D3"/>
    <w:rsid w:val="00A04D7F"/>
    <w:rsid w:val="00A05A6E"/>
    <w:rsid w:val="00A06E0F"/>
    <w:rsid w:val="00A07078"/>
    <w:rsid w:val="00A0740E"/>
    <w:rsid w:val="00A100D2"/>
    <w:rsid w:val="00A10D37"/>
    <w:rsid w:val="00A10FCF"/>
    <w:rsid w:val="00A12DD7"/>
    <w:rsid w:val="00A163B3"/>
    <w:rsid w:val="00A16611"/>
    <w:rsid w:val="00A21638"/>
    <w:rsid w:val="00A2252C"/>
    <w:rsid w:val="00A23726"/>
    <w:rsid w:val="00A23CD5"/>
    <w:rsid w:val="00A23DAF"/>
    <w:rsid w:val="00A314D7"/>
    <w:rsid w:val="00A32D69"/>
    <w:rsid w:val="00A34447"/>
    <w:rsid w:val="00A35E77"/>
    <w:rsid w:val="00A4050F"/>
    <w:rsid w:val="00A4091B"/>
    <w:rsid w:val="00A4561A"/>
    <w:rsid w:val="00A45B3B"/>
    <w:rsid w:val="00A4687B"/>
    <w:rsid w:val="00A4688C"/>
    <w:rsid w:val="00A47324"/>
    <w:rsid w:val="00A47B7A"/>
    <w:rsid w:val="00A50641"/>
    <w:rsid w:val="00A509FF"/>
    <w:rsid w:val="00A51402"/>
    <w:rsid w:val="00A51ACE"/>
    <w:rsid w:val="00A51DF1"/>
    <w:rsid w:val="00A530BF"/>
    <w:rsid w:val="00A568D2"/>
    <w:rsid w:val="00A6177B"/>
    <w:rsid w:val="00A620B8"/>
    <w:rsid w:val="00A62E74"/>
    <w:rsid w:val="00A62EAC"/>
    <w:rsid w:val="00A66030"/>
    <w:rsid w:val="00A66136"/>
    <w:rsid w:val="00A6631F"/>
    <w:rsid w:val="00A67C50"/>
    <w:rsid w:val="00A71189"/>
    <w:rsid w:val="00A71EFE"/>
    <w:rsid w:val="00A7364A"/>
    <w:rsid w:val="00A74DCC"/>
    <w:rsid w:val="00A750DA"/>
    <w:rsid w:val="00A753ED"/>
    <w:rsid w:val="00A774DB"/>
    <w:rsid w:val="00A77512"/>
    <w:rsid w:val="00A80CE4"/>
    <w:rsid w:val="00A8227E"/>
    <w:rsid w:val="00A8254C"/>
    <w:rsid w:val="00A833B0"/>
    <w:rsid w:val="00A8385E"/>
    <w:rsid w:val="00A91A8E"/>
    <w:rsid w:val="00A92D24"/>
    <w:rsid w:val="00A939C1"/>
    <w:rsid w:val="00A93EA0"/>
    <w:rsid w:val="00A93FB0"/>
    <w:rsid w:val="00A94C2F"/>
    <w:rsid w:val="00A94F0E"/>
    <w:rsid w:val="00A95445"/>
    <w:rsid w:val="00A973D9"/>
    <w:rsid w:val="00A97A97"/>
    <w:rsid w:val="00AA07C0"/>
    <w:rsid w:val="00AA0FD7"/>
    <w:rsid w:val="00AA112E"/>
    <w:rsid w:val="00AA3E04"/>
    <w:rsid w:val="00AA4CBB"/>
    <w:rsid w:val="00AA587B"/>
    <w:rsid w:val="00AA65FA"/>
    <w:rsid w:val="00AA6984"/>
    <w:rsid w:val="00AA7351"/>
    <w:rsid w:val="00AA7986"/>
    <w:rsid w:val="00AB089D"/>
    <w:rsid w:val="00AB4C63"/>
    <w:rsid w:val="00AB4E16"/>
    <w:rsid w:val="00AB536D"/>
    <w:rsid w:val="00AC0542"/>
    <w:rsid w:val="00AC1622"/>
    <w:rsid w:val="00AC3CE6"/>
    <w:rsid w:val="00AC3E83"/>
    <w:rsid w:val="00AC46F4"/>
    <w:rsid w:val="00AC59BD"/>
    <w:rsid w:val="00AC678D"/>
    <w:rsid w:val="00AC7705"/>
    <w:rsid w:val="00AD056F"/>
    <w:rsid w:val="00AD0C7B"/>
    <w:rsid w:val="00AD1476"/>
    <w:rsid w:val="00AD223F"/>
    <w:rsid w:val="00AD2E87"/>
    <w:rsid w:val="00AD38D0"/>
    <w:rsid w:val="00AD54BA"/>
    <w:rsid w:val="00AD5EA8"/>
    <w:rsid w:val="00AD5F1A"/>
    <w:rsid w:val="00AD6731"/>
    <w:rsid w:val="00AD75BB"/>
    <w:rsid w:val="00AE1764"/>
    <w:rsid w:val="00AE3E1C"/>
    <w:rsid w:val="00AE6D1B"/>
    <w:rsid w:val="00AF0FD3"/>
    <w:rsid w:val="00AF1C5F"/>
    <w:rsid w:val="00AF2E9E"/>
    <w:rsid w:val="00AF3C7B"/>
    <w:rsid w:val="00AF4A42"/>
    <w:rsid w:val="00AF51F7"/>
    <w:rsid w:val="00AF5943"/>
    <w:rsid w:val="00AF5F91"/>
    <w:rsid w:val="00B008D5"/>
    <w:rsid w:val="00B00CFD"/>
    <w:rsid w:val="00B01542"/>
    <w:rsid w:val="00B02F73"/>
    <w:rsid w:val="00B05092"/>
    <w:rsid w:val="00B0619F"/>
    <w:rsid w:val="00B101FD"/>
    <w:rsid w:val="00B11C42"/>
    <w:rsid w:val="00B13A26"/>
    <w:rsid w:val="00B15371"/>
    <w:rsid w:val="00B15D0D"/>
    <w:rsid w:val="00B179FE"/>
    <w:rsid w:val="00B17C37"/>
    <w:rsid w:val="00B17D7B"/>
    <w:rsid w:val="00B17E06"/>
    <w:rsid w:val="00B2197C"/>
    <w:rsid w:val="00B22106"/>
    <w:rsid w:val="00B22892"/>
    <w:rsid w:val="00B23DF4"/>
    <w:rsid w:val="00B23F08"/>
    <w:rsid w:val="00B26806"/>
    <w:rsid w:val="00B270D8"/>
    <w:rsid w:val="00B27C20"/>
    <w:rsid w:val="00B31D98"/>
    <w:rsid w:val="00B331AB"/>
    <w:rsid w:val="00B344A3"/>
    <w:rsid w:val="00B364D8"/>
    <w:rsid w:val="00B36DC5"/>
    <w:rsid w:val="00B372AD"/>
    <w:rsid w:val="00B41C60"/>
    <w:rsid w:val="00B433AB"/>
    <w:rsid w:val="00B43954"/>
    <w:rsid w:val="00B45558"/>
    <w:rsid w:val="00B46BA5"/>
    <w:rsid w:val="00B47894"/>
    <w:rsid w:val="00B479CC"/>
    <w:rsid w:val="00B47A7B"/>
    <w:rsid w:val="00B50AB2"/>
    <w:rsid w:val="00B5251A"/>
    <w:rsid w:val="00B5301E"/>
    <w:rsid w:val="00B53370"/>
    <w:rsid w:val="00B535FB"/>
    <w:rsid w:val="00B53C39"/>
    <w:rsid w:val="00B53E41"/>
    <w:rsid w:val="00B5431A"/>
    <w:rsid w:val="00B54C83"/>
    <w:rsid w:val="00B54FBB"/>
    <w:rsid w:val="00B563B5"/>
    <w:rsid w:val="00B56EB2"/>
    <w:rsid w:val="00B60031"/>
    <w:rsid w:val="00B61D30"/>
    <w:rsid w:val="00B63A74"/>
    <w:rsid w:val="00B6592C"/>
    <w:rsid w:val="00B67F58"/>
    <w:rsid w:val="00B7550B"/>
    <w:rsid w:val="00B75DE2"/>
    <w:rsid w:val="00B75EE1"/>
    <w:rsid w:val="00B77481"/>
    <w:rsid w:val="00B81CBE"/>
    <w:rsid w:val="00B8518B"/>
    <w:rsid w:val="00B853A7"/>
    <w:rsid w:val="00B858B6"/>
    <w:rsid w:val="00B85A67"/>
    <w:rsid w:val="00B861EA"/>
    <w:rsid w:val="00B90FC2"/>
    <w:rsid w:val="00B93566"/>
    <w:rsid w:val="00B94742"/>
    <w:rsid w:val="00B94F10"/>
    <w:rsid w:val="00B961F9"/>
    <w:rsid w:val="00B97CC3"/>
    <w:rsid w:val="00BA2F47"/>
    <w:rsid w:val="00BA3B91"/>
    <w:rsid w:val="00BB2600"/>
    <w:rsid w:val="00BB3321"/>
    <w:rsid w:val="00BB6A89"/>
    <w:rsid w:val="00BB7876"/>
    <w:rsid w:val="00BC0405"/>
    <w:rsid w:val="00BC06C4"/>
    <w:rsid w:val="00BC11A3"/>
    <w:rsid w:val="00BC1CE4"/>
    <w:rsid w:val="00BC5413"/>
    <w:rsid w:val="00BC56A0"/>
    <w:rsid w:val="00BC5755"/>
    <w:rsid w:val="00BC62DD"/>
    <w:rsid w:val="00BC6856"/>
    <w:rsid w:val="00BC7197"/>
    <w:rsid w:val="00BC7CBB"/>
    <w:rsid w:val="00BD583A"/>
    <w:rsid w:val="00BD63D5"/>
    <w:rsid w:val="00BD6C04"/>
    <w:rsid w:val="00BD76C3"/>
    <w:rsid w:val="00BD7E91"/>
    <w:rsid w:val="00BD7F0D"/>
    <w:rsid w:val="00BE06DC"/>
    <w:rsid w:val="00BE06E2"/>
    <w:rsid w:val="00BE0D04"/>
    <w:rsid w:val="00BE2B31"/>
    <w:rsid w:val="00BE3E17"/>
    <w:rsid w:val="00BE4201"/>
    <w:rsid w:val="00BF408A"/>
    <w:rsid w:val="00BF54FE"/>
    <w:rsid w:val="00BF6922"/>
    <w:rsid w:val="00BF6AEC"/>
    <w:rsid w:val="00BF773B"/>
    <w:rsid w:val="00C01A3A"/>
    <w:rsid w:val="00C01A71"/>
    <w:rsid w:val="00C02D0A"/>
    <w:rsid w:val="00C03A6E"/>
    <w:rsid w:val="00C05C11"/>
    <w:rsid w:val="00C079E1"/>
    <w:rsid w:val="00C13860"/>
    <w:rsid w:val="00C15981"/>
    <w:rsid w:val="00C20604"/>
    <w:rsid w:val="00C226C0"/>
    <w:rsid w:val="00C22D8F"/>
    <w:rsid w:val="00C237A8"/>
    <w:rsid w:val="00C23FB5"/>
    <w:rsid w:val="00C241C5"/>
    <w:rsid w:val="00C24A6A"/>
    <w:rsid w:val="00C30061"/>
    <w:rsid w:val="00C3030A"/>
    <w:rsid w:val="00C30CA8"/>
    <w:rsid w:val="00C30FFF"/>
    <w:rsid w:val="00C33D7C"/>
    <w:rsid w:val="00C3492B"/>
    <w:rsid w:val="00C365DA"/>
    <w:rsid w:val="00C36679"/>
    <w:rsid w:val="00C3744A"/>
    <w:rsid w:val="00C4162B"/>
    <w:rsid w:val="00C42FE6"/>
    <w:rsid w:val="00C442C8"/>
    <w:rsid w:val="00C447F4"/>
    <w:rsid w:val="00C44F6A"/>
    <w:rsid w:val="00C459A2"/>
    <w:rsid w:val="00C4760F"/>
    <w:rsid w:val="00C51B48"/>
    <w:rsid w:val="00C53FFF"/>
    <w:rsid w:val="00C54E22"/>
    <w:rsid w:val="00C56FB9"/>
    <w:rsid w:val="00C60FA8"/>
    <w:rsid w:val="00C61218"/>
    <w:rsid w:val="00C6198E"/>
    <w:rsid w:val="00C64180"/>
    <w:rsid w:val="00C644F8"/>
    <w:rsid w:val="00C660B7"/>
    <w:rsid w:val="00C708EA"/>
    <w:rsid w:val="00C711EA"/>
    <w:rsid w:val="00C71821"/>
    <w:rsid w:val="00C71F62"/>
    <w:rsid w:val="00C73385"/>
    <w:rsid w:val="00C741BE"/>
    <w:rsid w:val="00C76820"/>
    <w:rsid w:val="00C778A5"/>
    <w:rsid w:val="00C8034F"/>
    <w:rsid w:val="00C81D5A"/>
    <w:rsid w:val="00C8437A"/>
    <w:rsid w:val="00C85CD0"/>
    <w:rsid w:val="00C86957"/>
    <w:rsid w:val="00C900AC"/>
    <w:rsid w:val="00C90498"/>
    <w:rsid w:val="00C9100A"/>
    <w:rsid w:val="00C94236"/>
    <w:rsid w:val="00C95162"/>
    <w:rsid w:val="00C96F07"/>
    <w:rsid w:val="00C97365"/>
    <w:rsid w:val="00C97B3D"/>
    <w:rsid w:val="00CA2488"/>
    <w:rsid w:val="00CA2CFE"/>
    <w:rsid w:val="00CA3022"/>
    <w:rsid w:val="00CA4259"/>
    <w:rsid w:val="00CA4721"/>
    <w:rsid w:val="00CA5D61"/>
    <w:rsid w:val="00CB05FC"/>
    <w:rsid w:val="00CB2703"/>
    <w:rsid w:val="00CB2C8A"/>
    <w:rsid w:val="00CB3244"/>
    <w:rsid w:val="00CB3363"/>
    <w:rsid w:val="00CB4991"/>
    <w:rsid w:val="00CB4CF4"/>
    <w:rsid w:val="00CB6A37"/>
    <w:rsid w:val="00CB7684"/>
    <w:rsid w:val="00CC11FB"/>
    <w:rsid w:val="00CC2699"/>
    <w:rsid w:val="00CC7C8F"/>
    <w:rsid w:val="00CD1383"/>
    <w:rsid w:val="00CD1FC4"/>
    <w:rsid w:val="00CD4A14"/>
    <w:rsid w:val="00CE0DA1"/>
    <w:rsid w:val="00CE0FD6"/>
    <w:rsid w:val="00CE1C97"/>
    <w:rsid w:val="00CE3FC2"/>
    <w:rsid w:val="00CE4ECE"/>
    <w:rsid w:val="00CF034F"/>
    <w:rsid w:val="00CF0E9C"/>
    <w:rsid w:val="00CF2936"/>
    <w:rsid w:val="00CF6A0F"/>
    <w:rsid w:val="00CF77DC"/>
    <w:rsid w:val="00D0273B"/>
    <w:rsid w:val="00D034A0"/>
    <w:rsid w:val="00D04860"/>
    <w:rsid w:val="00D05191"/>
    <w:rsid w:val="00D0732C"/>
    <w:rsid w:val="00D1149D"/>
    <w:rsid w:val="00D11A82"/>
    <w:rsid w:val="00D12130"/>
    <w:rsid w:val="00D12C76"/>
    <w:rsid w:val="00D12D46"/>
    <w:rsid w:val="00D135C8"/>
    <w:rsid w:val="00D14013"/>
    <w:rsid w:val="00D173CC"/>
    <w:rsid w:val="00D21061"/>
    <w:rsid w:val="00D21543"/>
    <w:rsid w:val="00D21E77"/>
    <w:rsid w:val="00D236F4"/>
    <w:rsid w:val="00D24AE7"/>
    <w:rsid w:val="00D271D7"/>
    <w:rsid w:val="00D31A92"/>
    <w:rsid w:val="00D322B7"/>
    <w:rsid w:val="00D32386"/>
    <w:rsid w:val="00D32AAC"/>
    <w:rsid w:val="00D33D4C"/>
    <w:rsid w:val="00D35AE8"/>
    <w:rsid w:val="00D4108E"/>
    <w:rsid w:val="00D43E8B"/>
    <w:rsid w:val="00D45D97"/>
    <w:rsid w:val="00D4656A"/>
    <w:rsid w:val="00D47048"/>
    <w:rsid w:val="00D47647"/>
    <w:rsid w:val="00D51539"/>
    <w:rsid w:val="00D521D0"/>
    <w:rsid w:val="00D526C4"/>
    <w:rsid w:val="00D55077"/>
    <w:rsid w:val="00D5570C"/>
    <w:rsid w:val="00D559E2"/>
    <w:rsid w:val="00D5727A"/>
    <w:rsid w:val="00D57A9A"/>
    <w:rsid w:val="00D6163D"/>
    <w:rsid w:val="00D61BB3"/>
    <w:rsid w:val="00D62CFE"/>
    <w:rsid w:val="00D63BF3"/>
    <w:rsid w:val="00D64DF3"/>
    <w:rsid w:val="00D67D3D"/>
    <w:rsid w:val="00D721BE"/>
    <w:rsid w:val="00D72446"/>
    <w:rsid w:val="00D72F02"/>
    <w:rsid w:val="00D73573"/>
    <w:rsid w:val="00D755BD"/>
    <w:rsid w:val="00D76576"/>
    <w:rsid w:val="00D771F6"/>
    <w:rsid w:val="00D80E63"/>
    <w:rsid w:val="00D831A3"/>
    <w:rsid w:val="00D83F33"/>
    <w:rsid w:val="00D8421D"/>
    <w:rsid w:val="00D85204"/>
    <w:rsid w:val="00D852EF"/>
    <w:rsid w:val="00D86D36"/>
    <w:rsid w:val="00D87394"/>
    <w:rsid w:val="00D87484"/>
    <w:rsid w:val="00D90C8B"/>
    <w:rsid w:val="00D910B7"/>
    <w:rsid w:val="00D93928"/>
    <w:rsid w:val="00D93D9C"/>
    <w:rsid w:val="00D96192"/>
    <w:rsid w:val="00D97256"/>
    <w:rsid w:val="00D97BE3"/>
    <w:rsid w:val="00D97E89"/>
    <w:rsid w:val="00DA079F"/>
    <w:rsid w:val="00DA1C67"/>
    <w:rsid w:val="00DA2178"/>
    <w:rsid w:val="00DA27EA"/>
    <w:rsid w:val="00DA3711"/>
    <w:rsid w:val="00DA4963"/>
    <w:rsid w:val="00DA7BD2"/>
    <w:rsid w:val="00DB04B5"/>
    <w:rsid w:val="00DB2B1C"/>
    <w:rsid w:val="00DB333A"/>
    <w:rsid w:val="00DB5245"/>
    <w:rsid w:val="00DB58AA"/>
    <w:rsid w:val="00DB5F1C"/>
    <w:rsid w:val="00DB60B6"/>
    <w:rsid w:val="00DB6450"/>
    <w:rsid w:val="00DB72F4"/>
    <w:rsid w:val="00DC06AE"/>
    <w:rsid w:val="00DC12EA"/>
    <w:rsid w:val="00DC31D8"/>
    <w:rsid w:val="00DC430B"/>
    <w:rsid w:val="00DC55C8"/>
    <w:rsid w:val="00DC60F1"/>
    <w:rsid w:val="00DD00EA"/>
    <w:rsid w:val="00DD10A4"/>
    <w:rsid w:val="00DD22E7"/>
    <w:rsid w:val="00DD393E"/>
    <w:rsid w:val="00DD46F3"/>
    <w:rsid w:val="00DD4C3C"/>
    <w:rsid w:val="00DD5E70"/>
    <w:rsid w:val="00DE0902"/>
    <w:rsid w:val="00DE0A34"/>
    <w:rsid w:val="00DE0CA1"/>
    <w:rsid w:val="00DE39FF"/>
    <w:rsid w:val="00DE51A5"/>
    <w:rsid w:val="00DE56F2"/>
    <w:rsid w:val="00DE6D72"/>
    <w:rsid w:val="00DF116D"/>
    <w:rsid w:val="00DF1B8A"/>
    <w:rsid w:val="00DF1EF2"/>
    <w:rsid w:val="00DF4DDD"/>
    <w:rsid w:val="00DF6C70"/>
    <w:rsid w:val="00DF7856"/>
    <w:rsid w:val="00DF7BAA"/>
    <w:rsid w:val="00E00683"/>
    <w:rsid w:val="00E01124"/>
    <w:rsid w:val="00E014A7"/>
    <w:rsid w:val="00E03018"/>
    <w:rsid w:val="00E03B03"/>
    <w:rsid w:val="00E03F0F"/>
    <w:rsid w:val="00E04A7B"/>
    <w:rsid w:val="00E05363"/>
    <w:rsid w:val="00E125E0"/>
    <w:rsid w:val="00E16FF7"/>
    <w:rsid w:val="00E1732F"/>
    <w:rsid w:val="00E21747"/>
    <w:rsid w:val="00E21BF3"/>
    <w:rsid w:val="00E21D3B"/>
    <w:rsid w:val="00E2241A"/>
    <w:rsid w:val="00E23636"/>
    <w:rsid w:val="00E26921"/>
    <w:rsid w:val="00E26D68"/>
    <w:rsid w:val="00E2711D"/>
    <w:rsid w:val="00E311B8"/>
    <w:rsid w:val="00E329B7"/>
    <w:rsid w:val="00E3341A"/>
    <w:rsid w:val="00E33B29"/>
    <w:rsid w:val="00E349F8"/>
    <w:rsid w:val="00E35D4E"/>
    <w:rsid w:val="00E3768C"/>
    <w:rsid w:val="00E37AC7"/>
    <w:rsid w:val="00E37E06"/>
    <w:rsid w:val="00E4381E"/>
    <w:rsid w:val="00E44045"/>
    <w:rsid w:val="00E44C3D"/>
    <w:rsid w:val="00E45EB0"/>
    <w:rsid w:val="00E46605"/>
    <w:rsid w:val="00E47BD8"/>
    <w:rsid w:val="00E50E94"/>
    <w:rsid w:val="00E513C7"/>
    <w:rsid w:val="00E52424"/>
    <w:rsid w:val="00E5633F"/>
    <w:rsid w:val="00E566F3"/>
    <w:rsid w:val="00E56C8E"/>
    <w:rsid w:val="00E56CFF"/>
    <w:rsid w:val="00E56D2D"/>
    <w:rsid w:val="00E57030"/>
    <w:rsid w:val="00E618C4"/>
    <w:rsid w:val="00E63ADF"/>
    <w:rsid w:val="00E67218"/>
    <w:rsid w:val="00E679A6"/>
    <w:rsid w:val="00E708A5"/>
    <w:rsid w:val="00E70927"/>
    <w:rsid w:val="00E70AB8"/>
    <w:rsid w:val="00E7218A"/>
    <w:rsid w:val="00E727A4"/>
    <w:rsid w:val="00E72EAF"/>
    <w:rsid w:val="00E739C5"/>
    <w:rsid w:val="00E74ECC"/>
    <w:rsid w:val="00E77C22"/>
    <w:rsid w:val="00E808F5"/>
    <w:rsid w:val="00E84C3A"/>
    <w:rsid w:val="00E863F0"/>
    <w:rsid w:val="00E86655"/>
    <w:rsid w:val="00E86EF7"/>
    <w:rsid w:val="00E875CA"/>
    <w:rsid w:val="00E878EE"/>
    <w:rsid w:val="00E93E67"/>
    <w:rsid w:val="00E94325"/>
    <w:rsid w:val="00E95BF0"/>
    <w:rsid w:val="00E96FA5"/>
    <w:rsid w:val="00EA042B"/>
    <w:rsid w:val="00EA0CF3"/>
    <w:rsid w:val="00EA23AF"/>
    <w:rsid w:val="00EA26B3"/>
    <w:rsid w:val="00EA2EA2"/>
    <w:rsid w:val="00EA4E2D"/>
    <w:rsid w:val="00EA69AC"/>
    <w:rsid w:val="00EA6A2E"/>
    <w:rsid w:val="00EA6EC7"/>
    <w:rsid w:val="00EA72DC"/>
    <w:rsid w:val="00EA7E7F"/>
    <w:rsid w:val="00EB0835"/>
    <w:rsid w:val="00EB104F"/>
    <w:rsid w:val="00EB121E"/>
    <w:rsid w:val="00EB19A8"/>
    <w:rsid w:val="00EB1EA8"/>
    <w:rsid w:val="00EB3123"/>
    <w:rsid w:val="00EB3B0A"/>
    <w:rsid w:val="00EB46E5"/>
    <w:rsid w:val="00EB6387"/>
    <w:rsid w:val="00EB6AA2"/>
    <w:rsid w:val="00EB7065"/>
    <w:rsid w:val="00EB71F6"/>
    <w:rsid w:val="00EC0324"/>
    <w:rsid w:val="00EC0A01"/>
    <w:rsid w:val="00EC2769"/>
    <w:rsid w:val="00EC4AAE"/>
    <w:rsid w:val="00EC4FA5"/>
    <w:rsid w:val="00EC4FA9"/>
    <w:rsid w:val="00EC613E"/>
    <w:rsid w:val="00EC75ED"/>
    <w:rsid w:val="00EC79C0"/>
    <w:rsid w:val="00ED0703"/>
    <w:rsid w:val="00ED1089"/>
    <w:rsid w:val="00ED14BD"/>
    <w:rsid w:val="00ED14D2"/>
    <w:rsid w:val="00ED1E11"/>
    <w:rsid w:val="00ED2516"/>
    <w:rsid w:val="00ED2E69"/>
    <w:rsid w:val="00ED438F"/>
    <w:rsid w:val="00ED498D"/>
    <w:rsid w:val="00ED6819"/>
    <w:rsid w:val="00EE083B"/>
    <w:rsid w:val="00EE5326"/>
    <w:rsid w:val="00EE6FF4"/>
    <w:rsid w:val="00EE717A"/>
    <w:rsid w:val="00EE75CA"/>
    <w:rsid w:val="00EE7D0B"/>
    <w:rsid w:val="00EF1373"/>
    <w:rsid w:val="00EF61C8"/>
    <w:rsid w:val="00EF758C"/>
    <w:rsid w:val="00F00A85"/>
    <w:rsid w:val="00F00B21"/>
    <w:rsid w:val="00F016C7"/>
    <w:rsid w:val="00F01B21"/>
    <w:rsid w:val="00F01F62"/>
    <w:rsid w:val="00F04838"/>
    <w:rsid w:val="00F05176"/>
    <w:rsid w:val="00F07231"/>
    <w:rsid w:val="00F07929"/>
    <w:rsid w:val="00F105D5"/>
    <w:rsid w:val="00F10AF7"/>
    <w:rsid w:val="00F10DB2"/>
    <w:rsid w:val="00F11C09"/>
    <w:rsid w:val="00F12DEC"/>
    <w:rsid w:val="00F13741"/>
    <w:rsid w:val="00F1409E"/>
    <w:rsid w:val="00F142D3"/>
    <w:rsid w:val="00F148C8"/>
    <w:rsid w:val="00F1715C"/>
    <w:rsid w:val="00F207F3"/>
    <w:rsid w:val="00F21EDB"/>
    <w:rsid w:val="00F23487"/>
    <w:rsid w:val="00F236B1"/>
    <w:rsid w:val="00F24845"/>
    <w:rsid w:val="00F24C0C"/>
    <w:rsid w:val="00F253BA"/>
    <w:rsid w:val="00F25AC6"/>
    <w:rsid w:val="00F27F57"/>
    <w:rsid w:val="00F30D7B"/>
    <w:rsid w:val="00F30FF5"/>
    <w:rsid w:val="00F310F8"/>
    <w:rsid w:val="00F310FA"/>
    <w:rsid w:val="00F31CF9"/>
    <w:rsid w:val="00F31FAB"/>
    <w:rsid w:val="00F323C5"/>
    <w:rsid w:val="00F331C1"/>
    <w:rsid w:val="00F343AA"/>
    <w:rsid w:val="00F35939"/>
    <w:rsid w:val="00F37E3E"/>
    <w:rsid w:val="00F4259E"/>
    <w:rsid w:val="00F43984"/>
    <w:rsid w:val="00F439A0"/>
    <w:rsid w:val="00F446DE"/>
    <w:rsid w:val="00F44E10"/>
    <w:rsid w:val="00F45607"/>
    <w:rsid w:val="00F45930"/>
    <w:rsid w:val="00F4722B"/>
    <w:rsid w:val="00F50746"/>
    <w:rsid w:val="00F52698"/>
    <w:rsid w:val="00F53120"/>
    <w:rsid w:val="00F53F78"/>
    <w:rsid w:val="00F54432"/>
    <w:rsid w:val="00F5520A"/>
    <w:rsid w:val="00F55CE8"/>
    <w:rsid w:val="00F60958"/>
    <w:rsid w:val="00F60DF5"/>
    <w:rsid w:val="00F60EBA"/>
    <w:rsid w:val="00F6440E"/>
    <w:rsid w:val="00F659EB"/>
    <w:rsid w:val="00F65F9C"/>
    <w:rsid w:val="00F66312"/>
    <w:rsid w:val="00F66DA9"/>
    <w:rsid w:val="00F66E45"/>
    <w:rsid w:val="00F673CB"/>
    <w:rsid w:val="00F703C2"/>
    <w:rsid w:val="00F705D1"/>
    <w:rsid w:val="00F72963"/>
    <w:rsid w:val="00F72FDF"/>
    <w:rsid w:val="00F7371E"/>
    <w:rsid w:val="00F74A89"/>
    <w:rsid w:val="00F774BE"/>
    <w:rsid w:val="00F77C5F"/>
    <w:rsid w:val="00F803C7"/>
    <w:rsid w:val="00F80C55"/>
    <w:rsid w:val="00F82940"/>
    <w:rsid w:val="00F82B00"/>
    <w:rsid w:val="00F832AA"/>
    <w:rsid w:val="00F83AE6"/>
    <w:rsid w:val="00F84891"/>
    <w:rsid w:val="00F85B8B"/>
    <w:rsid w:val="00F85BC7"/>
    <w:rsid w:val="00F85DD6"/>
    <w:rsid w:val="00F866D9"/>
    <w:rsid w:val="00F8680A"/>
    <w:rsid w:val="00F86BA6"/>
    <w:rsid w:val="00F872A9"/>
    <w:rsid w:val="00F8788B"/>
    <w:rsid w:val="00F90520"/>
    <w:rsid w:val="00F91A9B"/>
    <w:rsid w:val="00F92E3A"/>
    <w:rsid w:val="00F930B4"/>
    <w:rsid w:val="00F93A94"/>
    <w:rsid w:val="00F93C85"/>
    <w:rsid w:val="00F96E86"/>
    <w:rsid w:val="00F972A1"/>
    <w:rsid w:val="00FA17DD"/>
    <w:rsid w:val="00FA1A48"/>
    <w:rsid w:val="00FA21D3"/>
    <w:rsid w:val="00FA5522"/>
    <w:rsid w:val="00FA58F0"/>
    <w:rsid w:val="00FA6336"/>
    <w:rsid w:val="00FA633F"/>
    <w:rsid w:val="00FB5164"/>
    <w:rsid w:val="00FB52E2"/>
    <w:rsid w:val="00FB5BA9"/>
    <w:rsid w:val="00FB5DE8"/>
    <w:rsid w:val="00FB5FF0"/>
    <w:rsid w:val="00FB6342"/>
    <w:rsid w:val="00FB6C97"/>
    <w:rsid w:val="00FC3C9B"/>
    <w:rsid w:val="00FC4877"/>
    <w:rsid w:val="00FC6308"/>
    <w:rsid w:val="00FC6389"/>
    <w:rsid w:val="00FD0503"/>
    <w:rsid w:val="00FD1074"/>
    <w:rsid w:val="00FD1DF5"/>
    <w:rsid w:val="00FD3298"/>
    <w:rsid w:val="00FD42D0"/>
    <w:rsid w:val="00FD432A"/>
    <w:rsid w:val="00FD55A7"/>
    <w:rsid w:val="00FD5F18"/>
    <w:rsid w:val="00FD649B"/>
    <w:rsid w:val="00FD6E0E"/>
    <w:rsid w:val="00FE201D"/>
    <w:rsid w:val="00FE22C4"/>
    <w:rsid w:val="00FE47F7"/>
    <w:rsid w:val="00FE5309"/>
    <w:rsid w:val="00FE5F22"/>
    <w:rsid w:val="00FE69DC"/>
    <w:rsid w:val="00FE6AEC"/>
    <w:rsid w:val="00FE6D68"/>
    <w:rsid w:val="00FE7907"/>
    <w:rsid w:val="00FF007D"/>
    <w:rsid w:val="00FF0133"/>
    <w:rsid w:val="00FF28D9"/>
    <w:rsid w:val="00FF3E22"/>
    <w:rsid w:val="00FF5C7E"/>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38F36E0A-689C-47AA-9714-19631147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32"/>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32"/>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02279D"/>
    <w:rPr>
      <w:rFonts w:ascii="Verdana" w:hAnsi="Verdana"/>
    </w:rPr>
  </w:style>
  <w:style w:type="paragraph" w:customStyle="1" w:styleId="Odrka1-2-">
    <w:name w:val="_Odrážka_1-2_-"/>
    <w:basedOn w:val="Odrka1-1"/>
    <w:qFormat/>
    <w:rsid w:val="0002279D"/>
    <w:pPr>
      <w:numPr>
        <w:ilvl w:val="1"/>
      </w:numPr>
    </w:pPr>
  </w:style>
  <w:style w:type="paragraph" w:customStyle="1" w:styleId="Odrka1-3">
    <w:name w:val="_Odrážka_1-3_·"/>
    <w:basedOn w:val="Odrka1-2-"/>
    <w:qFormat/>
    <w:rsid w:val="0002279D"/>
    <w:pPr>
      <w:numPr>
        <w:ilvl w:val="2"/>
      </w:numPr>
    </w:pPr>
  </w:style>
  <w:style w:type="paragraph" w:customStyle="1" w:styleId="Odstavec1-1a">
    <w:name w:val="_Odstavec_1-1_a)"/>
    <w:basedOn w:val="Normln"/>
    <w:link w:val="Odstavec1-1aChar"/>
    <w:qFormat/>
    <w:rsid w:val="0002279D"/>
    <w:pPr>
      <w:numPr>
        <w:numId w:val="94"/>
      </w:numPr>
      <w:spacing w:after="80" w:line="264" w:lineRule="auto"/>
      <w:jc w:val="both"/>
    </w:pPr>
    <w:rPr>
      <w:sz w:val="18"/>
      <w:szCs w:val="18"/>
    </w:rPr>
  </w:style>
  <w:style w:type="paragraph" w:customStyle="1" w:styleId="Odstavec1-2i">
    <w:name w:val="_Odstavec_1-2_(i)"/>
    <w:basedOn w:val="Odstavec1-1a"/>
    <w:qFormat/>
    <w:rsid w:val="0002279D"/>
    <w:pPr>
      <w:numPr>
        <w:ilvl w:val="1"/>
      </w:numPr>
    </w:pPr>
  </w:style>
  <w:style w:type="paragraph" w:customStyle="1" w:styleId="Odstavec1-31">
    <w:name w:val="_Odstavec_1-3_1)"/>
    <w:basedOn w:val="Odstavec1-2i"/>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uiPriority w:val="99"/>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uiPriority w:val="99"/>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7A10B6"/>
    <w:rPr>
      <w:color w:val="605E5C"/>
      <w:shd w:val="clear" w:color="auto" w:fill="E1DFDD"/>
    </w:rPr>
  </w:style>
  <w:style w:type="table" w:customStyle="1" w:styleId="Tabulka11">
    <w:name w:val="_Tabulka_11"/>
    <w:basedOn w:val="Mkatabulky"/>
    <w:uiPriority w:val="99"/>
    <w:rsid w:val="00EC4FA9"/>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76237228">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0315878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1974669">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09612006">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4472246">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1294309">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8654880">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03913240">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stavby-zakazky/podklady-pro-zhotovitele/digitalni-technicka-mapa-zeleznice-technicke-standardy/prechodne-obdobi-dtmz-technicke-specifikac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stavby-zakazky/podklady-pro-zhotovitele/zaborovy-elabora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ypdok.tu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34A25"/>
    <w:rsid w:val="00040D93"/>
    <w:rsid w:val="00043095"/>
    <w:rsid w:val="0006014F"/>
    <w:rsid w:val="0008668D"/>
    <w:rsid w:val="00094320"/>
    <w:rsid w:val="00096F96"/>
    <w:rsid w:val="000C1D46"/>
    <w:rsid w:val="0013774A"/>
    <w:rsid w:val="001656A9"/>
    <w:rsid w:val="00177877"/>
    <w:rsid w:val="0018229C"/>
    <w:rsid w:val="00182DEA"/>
    <w:rsid w:val="001A0BDC"/>
    <w:rsid w:val="001A3A26"/>
    <w:rsid w:val="001B1FC9"/>
    <w:rsid w:val="001B7B7A"/>
    <w:rsid w:val="001D2FFC"/>
    <w:rsid w:val="001E7E2E"/>
    <w:rsid w:val="001F0177"/>
    <w:rsid w:val="00204520"/>
    <w:rsid w:val="0022554F"/>
    <w:rsid w:val="00251C92"/>
    <w:rsid w:val="00256AC1"/>
    <w:rsid w:val="0027078E"/>
    <w:rsid w:val="00282D79"/>
    <w:rsid w:val="0028594B"/>
    <w:rsid w:val="00290B97"/>
    <w:rsid w:val="00297A94"/>
    <w:rsid w:val="002B5DCF"/>
    <w:rsid w:val="002C3000"/>
    <w:rsid w:val="002D74B9"/>
    <w:rsid w:val="002E28F1"/>
    <w:rsid w:val="002E448E"/>
    <w:rsid w:val="002F2077"/>
    <w:rsid w:val="002F3826"/>
    <w:rsid w:val="002F5AD8"/>
    <w:rsid w:val="002F63AB"/>
    <w:rsid w:val="003019AA"/>
    <w:rsid w:val="00307DF4"/>
    <w:rsid w:val="00335599"/>
    <w:rsid w:val="003360CB"/>
    <w:rsid w:val="00344AA0"/>
    <w:rsid w:val="00352946"/>
    <w:rsid w:val="00362D0B"/>
    <w:rsid w:val="00382C2E"/>
    <w:rsid w:val="00386EBF"/>
    <w:rsid w:val="0038751C"/>
    <w:rsid w:val="00391B27"/>
    <w:rsid w:val="00392BD9"/>
    <w:rsid w:val="003B2011"/>
    <w:rsid w:val="003D1CE3"/>
    <w:rsid w:val="003E60D0"/>
    <w:rsid w:val="003F2CE8"/>
    <w:rsid w:val="0042166D"/>
    <w:rsid w:val="00442A4E"/>
    <w:rsid w:val="00444252"/>
    <w:rsid w:val="00462634"/>
    <w:rsid w:val="00482F30"/>
    <w:rsid w:val="004B1C31"/>
    <w:rsid w:val="004B7C00"/>
    <w:rsid w:val="004D235F"/>
    <w:rsid w:val="004D5B58"/>
    <w:rsid w:val="004E03A2"/>
    <w:rsid w:val="00517BC0"/>
    <w:rsid w:val="005246E1"/>
    <w:rsid w:val="0052717B"/>
    <w:rsid w:val="00530BFA"/>
    <w:rsid w:val="00553605"/>
    <w:rsid w:val="00553D37"/>
    <w:rsid w:val="00566984"/>
    <w:rsid w:val="00583DBD"/>
    <w:rsid w:val="00584ECF"/>
    <w:rsid w:val="005A5A36"/>
    <w:rsid w:val="005B1DD6"/>
    <w:rsid w:val="005B2BB8"/>
    <w:rsid w:val="005C446F"/>
    <w:rsid w:val="005D5C98"/>
    <w:rsid w:val="005E0A16"/>
    <w:rsid w:val="005E6680"/>
    <w:rsid w:val="00603F71"/>
    <w:rsid w:val="00606924"/>
    <w:rsid w:val="00625377"/>
    <w:rsid w:val="006259A0"/>
    <w:rsid w:val="0063642A"/>
    <w:rsid w:val="00641106"/>
    <w:rsid w:val="00675B1D"/>
    <w:rsid w:val="00690542"/>
    <w:rsid w:val="006A6AF3"/>
    <w:rsid w:val="006B0CE0"/>
    <w:rsid w:val="006E04D1"/>
    <w:rsid w:val="007263AB"/>
    <w:rsid w:val="00774C44"/>
    <w:rsid w:val="00775068"/>
    <w:rsid w:val="007A4261"/>
    <w:rsid w:val="007A54EE"/>
    <w:rsid w:val="007C04C2"/>
    <w:rsid w:val="007C185D"/>
    <w:rsid w:val="007F2EE8"/>
    <w:rsid w:val="007F64A1"/>
    <w:rsid w:val="008215F2"/>
    <w:rsid w:val="008417F1"/>
    <w:rsid w:val="00842251"/>
    <w:rsid w:val="00842FCC"/>
    <w:rsid w:val="008650BD"/>
    <w:rsid w:val="00885B64"/>
    <w:rsid w:val="0088762F"/>
    <w:rsid w:val="00891FD1"/>
    <w:rsid w:val="00895FF9"/>
    <w:rsid w:val="008C4F17"/>
    <w:rsid w:val="008E0630"/>
    <w:rsid w:val="008F242D"/>
    <w:rsid w:val="008F69B2"/>
    <w:rsid w:val="00913853"/>
    <w:rsid w:val="00921EAA"/>
    <w:rsid w:val="009330DD"/>
    <w:rsid w:val="00972B14"/>
    <w:rsid w:val="0097586A"/>
    <w:rsid w:val="0097702A"/>
    <w:rsid w:val="00977918"/>
    <w:rsid w:val="009C1495"/>
    <w:rsid w:val="009D6F05"/>
    <w:rsid w:val="00A12494"/>
    <w:rsid w:val="00A13EDF"/>
    <w:rsid w:val="00A20A04"/>
    <w:rsid w:val="00A224BD"/>
    <w:rsid w:val="00A255A8"/>
    <w:rsid w:val="00A4687B"/>
    <w:rsid w:val="00A57052"/>
    <w:rsid w:val="00A57B8D"/>
    <w:rsid w:val="00A6314C"/>
    <w:rsid w:val="00A658E2"/>
    <w:rsid w:val="00A66753"/>
    <w:rsid w:val="00A7139D"/>
    <w:rsid w:val="00AB0433"/>
    <w:rsid w:val="00AF5F91"/>
    <w:rsid w:val="00B00FA3"/>
    <w:rsid w:val="00B14197"/>
    <w:rsid w:val="00B15FA6"/>
    <w:rsid w:val="00B16F27"/>
    <w:rsid w:val="00B42EF7"/>
    <w:rsid w:val="00B46CE4"/>
    <w:rsid w:val="00B67F58"/>
    <w:rsid w:val="00B879BA"/>
    <w:rsid w:val="00B96055"/>
    <w:rsid w:val="00B96D6D"/>
    <w:rsid w:val="00BA0F68"/>
    <w:rsid w:val="00BA7CA5"/>
    <w:rsid w:val="00BB5063"/>
    <w:rsid w:val="00BB6A89"/>
    <w:rsid w:val="00BF7EAF"/>
    <w:rsid w:val="00C01A71"/>
    <w:rsid w:val="00C237A8"/>
    <w:rsid w:val="00C4354E"/>
    <w:rsid w:val="00C660B7"/>
    <w:rsid w:val="00C67492"/>
    <w:rsid w:val="00C710FC"/>
    <w:rsid w:val="00C71556"/>
    <w:rsid w:val="00C75059"/>
    <w:rsid w:val="00C76820"/>
    <w:rsid w:val="00C839C4"/>
    <w:rsid w:val="00C944D2"/>
    <w:rsid w:val="00CA3022"/>
    <w:rsid w:val="00CE3FC2"/>
    <w:rsid w:val="00D34B0B"/>
    <w:rsid w:val="00D509D7"/>
    <w:rsid w:val="00D60657"/>
    <w:rsid w:val="00D736F6"/>
    <w:rsid w:val="00DA36A4"/>
    <w:rsid w:val="00DB3EE5"/>
    <w:rsid w:val="00DC4657"/>
    <w:rsid w:val="00DC6E5D"/>
    <w:rsid w:val="00E14E84"/>
    <w:rsid w:val="00E22FEE"/>
    <w:rsid w:val="00E25C2A"/>
    <w:rsid w:val="00E34012"/>
    <w:rsid w:val="00E43492"/>
    <w:rsid w:val="00E731E4"/>
    <w:rsid w:val="00E80006"/>
    <w:rsid w:val="00E822C2"/>
    <w:rsid w:val="00E93D58"/>
    <w:rsid w:val="00E93E67"/>
    <w:rsid w:val="00EA04B9"/>
    <w:rsid w:val="00EA6951"/>
    <w:rsid w:val="00EB4EF7"/>
    <w:rsid w:val="00EC1FE9"/>
    <w:rsid w:val="00F20B4E"/>
    <w:rsid w:val="00F308F5"/>
    <w:rsid w:val="00F33680"/>
    <w:rsid w:val="00F36507"/>
    <w:rsid w:val="00F56CC5"/>
    <w:rsid w:val="00F72E8C"/>
    <w:rsid w:val="00F92575"/>
    <w:rsid w:val="00F94D7E"/>
    <w:rsid w:val="00F9680B"/>
    <w:rsid w:val="00F976B1"/>
    <w:rsid w:val="00FB47F9"/>
    <w:rsid w:val="00FB5FF0"/>
    <w:rsid w:val="00FB614A"/>
    <w:rsid w:val="00FB6C86"/>
    <w:rsid w:val="00FC5961"/>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375F1-F819-400E-B6CC-906A658959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8B551-29F9-4BBF-9F12-BC943DE942E2}">
  <ds:schemaRefs>
    <ds:schemaRef ds:uri="http://schemas.microsoft.com/sharepoint/v3/contenttype/forms"/>
  </ds:schemaRefs>
</ds:datastoreItem>
</file>

<file path=customXml/itemProps4.xml><?xml version="1.0" encoding="utf-8"?>
<ds:datastoreItem xmlns:ds="http://schemas.openxmlformats.org/officeDocument/2006/customXml" ds:itemID="{A5EB6E73-4CCC-4FFC-A5B2-E8CF18869C8A}">
  <ds:schemaRefs>
    <ds:schemaRef ds:uri="http://schemas.openxmlformats.org/officeDocument/2006/bibliography"/>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263</TotalTime>
  <Pages>24</Pages>
  <Words>10251</Words>
  <Characters>60484</Characters>
  <Application>Microsoft Office Word</Application>
  <DocSecurity>0</DocSecurity>
  <Lines>504</Lines>
  <Paragraphs>141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70594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OVZ</cp:lastModifiedBy>
  <cp:revision>19</cp:revision>
  <cp:lastPrinted>2026-03-24T07:59:00Z</cp:lastPrinted>
  <dcterms:created xsi:type="dcterms:W3CDTF">2026-03-26T10:39:00Z</dcterms:created>
  <dcterms:modified xsi:type="dcterms:W3CDTF">2026-04-20T12:02:00Z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